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EE3C0A6055A94141AB2BD8E1679D181E"/>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4F6CD0">
          <w:pPr>
            <w:rPr>
              <w:rFonts w:cs="ArnoPro-LightDisplay"/>
              <w:i/>
              <w:color w:val="000000"/>
              <w:spacing w:val="-2"/>
              <w:sz w:val="24"/>
              <w:szCs w:val="24"/>
            </w:rPr>
          </w:pPr>
          <w:r>
            <w:rPr>
              <w:noProof/>
              <w:color w:val="4472C4" w:themeColor="accent1"/>
            </w:rPr>
            <mc:AlternateContent>
              <mc:Choice Requires="wps">
                <w:drawing>
                  <wp:anchor distT="0" distB="0" distL="114300" distR="114300" simplePos="0" relativeHeight="251663360" behindDoc="0" locked="0" layoutInCell="1" allowOverlap="1">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margin-left:0;margin-top:606.7pt;width:516pt;height:43.9pt;z-index:251663360;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&#13;&#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sidRPr="00587213">
            <w:rPr>
              <w:i/>
              <w:noProof/>
            </w:rPr>
            <mc:AlternateContent>
              <mc:Choice Requires="wps">
                <w:drawing>
                  <wp:anchor distT="91440" distB="91440" distL="114300" distR="114300" simplePos="0" relativeHeight="251665408" behindDoc="0" locked="0" layoutInCell="1" allowOverlap="1">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587213" w:rsidRPr="00587213" w:rsidRDefault="00587213" w:rsidP="00587213">
                                <w:pPr>
                                  <w:spacing w:after="0"/>
                                  <w:jc w:val="center"/>
                                  <w:rPr>
                                    <w:rFonts w:ascii="Garamond" w:hAnsi="Garamond"/>
                                    <w:i/>
                                    <w:iCs/>
                                    <w:color w:val="4472C4" w:themeColor="accent1"/>
                                    <w:sz w:val="44"/>
                                    <w:szCs w:val="44"/>
                                  </w:rPr>
                                </w:pPr>
                                <w:r w:rsidRPr="00587213">
                                  <w:rPr>
                                    <w:rFonts w:ascii="Garamond" w:hAnsi="Garamond"/>
                                    <w:i/>
                                    <w:iCs/>
                                    <w:color w:val="4472C4" w:themeColor="accent1"/>
                                    <w:sz w:val="44"/>
                                    <w:szCs w:val="44"/>
                                  </w:rPr>
                                  <w:t>This tool will transform your career in gift planning.</w:t>
                                </w:r>
                                <w:r>
                                  <w:rPr>
                                    <w:rFonts w:ascii="Garamond" w:hAnsi="Garamond"/>
                                    <w:i/>
                                    <w:iCs/>
                                    <w:color w:val="4472C4" w:themeColor="accent1"/>
                                    <w:sz w:val="44"/>
                                    <w:szCs w:val="44"/>
                                  </w:rPr>
                                  <w:t xml:space="preserve"> Period.</w:t>
                                </w:r>
                              </w:p>
                              <w:p w:rsidR="00587213" w:rsidRPr="00587213" w:rsidRDefault="00587213" w:rsidP="00587213">
                                <w:pPr>
                                  <w:spacing w:after="0"/>
                                  <w:jc w:val="center"/>
                                  <w:rPr>
                                    <w:iCs/>
                                    <w:color w:val="4472C4" w:themeColor="accent1"/>
                                    <w:sz w:val="20"/>
                                    <w:szCs w:val="20"/>
                                  </w:rPr>
                                </w:pPr>
                                <w:r w:rsidRPr="00587213">
                                  <w:rPr>
                                    <w:iCs/>
                                    <w:color w:val="4472C4" w:themeColor="accent1"/>
                                    <w:sz w:val="20"/>
                                    <w:szCs w:val="20"/>
                                  </w:rPr>
                                  <w:br/>
                                  <w:t>Scott Janney, PhD, CFRE</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id="Text Box 2" o:spid="_x0000_s1027" type="#_x0000_t202" style="position:absolute;margin-left:0;margin-top:21.6pt;width:273.6pt;height:110.55pt;z-index:251665408;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" filled="f" stroked="f">
                    <v:textbox style="mso-fit-shape-to-text:t">
                      <w:txbxContent>
                        <w:p w:rsidR="00587213" w:rsidRPr="00587213" w:rsidRDefault="00587213" w:rsidP="00587213">
                          <w:pPr>
                            <w:spacing w:after="0"/>
                            <w:jc w:val="center"/>
                            <w:rPr>
                              <w:rFonts w:ascii="Garamond" w:hAnsi="Garamond"/>
                              <w:i/>
                              <w:iCs/>
                              <w:color w:val="4472C4" w:themeColor="accent1"/>
                              <w:sz w:val="44"/>
                              <w:szCs w:val="44"/>
                            </w:rPr>
                          </w:pPr>
                          <w:r w:rsidRPr="00587213">
                            <w:rPr>
                              <w:rFonts w:ascii="Garamond" w:hAnsi="Garamond"/>
                              <w:i/>
                              <w:iCs/>
                              <w:color w:val="4472C4" w:themeColor="accent1"/>
                              <w:sz w:val="44"/>
                              <w:szCs w:val="44"/>
                            </w:rPr>
                            <w:t>This tool will transform your career in gift planning.</w:t>
                          </w:r>
                          <w:r>
                            <w:rPr>
                              <w:rFonts w:ascii="Garamond" w:hAnsi="Garamond"/>
                              <w:i/>
                              <w:iCs/>
                              <w:color w:val="4472C4" w:themeColor="accent1"/>
                              <w:sz w:val="44"/>
                              <w:szCs w:val="44"/>
                            </w:rPr>
                            <w:t xml:space="preserve"> Period.</w:t>
                          </w:r>
                        </w:p>
                        <w:p w:rsidR="00587213" w:rsidRPr="00587213" w:rsidRDefault="00587213" w:rsidP="00587213">
                          <w:pPr>
                            <w:spacing w:after="0"/>
                            <w:jc w:val="center"/>
                            <w:rPr>
                              <w:iCs/>
                              <w:color w:val="4472C4" w:themeColor="accent1"/>
                              <w:sz w:val="20"/>
                              <w:szCs w:val="20"/>
                            </w:rPr>
                          </w:pPr>
                          <w:r w:rsidRPr="00587213">
                            <w:rPr>
                              <w:iCs/>
                              <w:color w:val="4472C4" w:themeColor="accent1"/>
                              <w:sz w:val="20"/>
                              <w:szCs w:val="20"/>
                            </w:rPr>
                            <w:br/>
                            <w:t>Scott Janney, PhD, CFRE</w:t>
                          </w:r>
                        </w:p>
                      </w:txbxContent>
                    </v:textbox>
                    <w10:wrap type="topAndBottom" anchorx="page"/>
                  </v:shape>
                </w:pict>
              </mc:Fallback>
            </mc:AlternateContent>
          </w:r>
          <w:r w:rsidR="00587213">
            <w:rPr>
              <w:i/>
            </w:rPr>
            <w:br w:type="page"/>
          </w:r>
        </w:p>
        <w:bookmarkStart w:id="0" w:name="_GoBack" w:displacedByCustomXml="next"/>
        <w:bookmarkEnd w:id="0" w:displacedByCustomXml="next"/>
      </w:sdtContent>
    </w:sdt>
    <w:p w:rsidR="00FE28A7" w:rsidRPr="00EF635C" w:rsidRDefault="00FE28A7" w:rsidP="00FE28A7">
      <w:pPr>
        <w:pStyle w:val="MainHeads"/>
        <w:spacing w:before="0" w:after="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lastRenderedPageBreak/>
        <w:t>Congratulations!</w:t>
      </w:r>
    </w:p>
    <w:p w:rsidR="00FE28A7" w:rsidRPr="00EF635C" w:rsidRDefault="00FE28A7" w:rsidP="00FE28A7">
      <w:pPr>
        <w:pStyle w:val="MainHeadsintro"/>
        <w:spacing w:before="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t>Most fundraisers just don’t get it. But you do.</w:t>
      </w:r>
    </w:p>
    <w:p w:rsidR="00FE28A7" w:rsidRPr="00EF635C" w:rsidRDefault="00FE28A7" w:rsidP="00FE28A7">
      <w:pPr>
        <w:pStyle w:val="MainHeadsintro"/>
        <w:spacing w:before="0" w:line="240" w:lineRule="auto"/>
        <w:rPr>
          <w:rFonts w:ascii="Calibri Light" w:hAnsi="Calibri Light" w:cs="Calibri Light"/>
          <w:color w:val="000000" w:themeColor="text1"/>
          <w:sz w:val="24"/>
          <w:szCs w:val="24"/>
        </w:rPr>
      </w:pPr>
    </w:p>
    <w:p w:rsidR="00FE28A7" w:rsidRPr="00EF635C" w:rsidRDefault="00FE28A7" w:rsidP="00FE28A7">
      <w:pPr>
        <w:spacing w:after="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t>Why do so few fundraisers pursue planned gifts when it’s so easy? Because planned giving is proactive, and most folks are reactive. If all fundraisers were proactive, their nonprofits’ endowments would be bursting at the seams, and fundraising drives wouldn’t have all the urgency of a fire drill.</w:t>
      </w:r>
    </w:p>
    <w:p w:rsidR="00FE28A7" w:rsidRPr="00EF635C" w:rsidRDefault="00FE28A7" w:rsidP="00FE28A7">
      <w:pPr>
        <w:spacing w:after="0" w:line="240" w:lineRule="auto"/>
        <w:rPr>
          <w:rFonts w:ascii="Calibri Light" w:hAnsi="Calibri Light" w:cs="Calibri Light"/>
          <w:color w:val="000000" w:themeColor="text1"/>
          <w:sz w:val="24"/>
          <w:szCs w:val="24"/>
        </w:rPr>
      </w:pPr>
    </w:p>
    <w:p w:rsidR="00FE28A7" w:rsidRPr="00EF635C" w:rsidRDefault="00FE28A7" w:rsidP="00FE28A7">
      <w:pPr>
        <w:spacing w:after="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t>Yet after surveying 2000 fundraisers, the majority are still singing the “We need cash now!” blues — the same tune they were singing 10 years ago. What is it they don’t get? You simply can’t get different results by repeatedly doing things the same way. In fact, that’s the definition of insanity.</w:t>
      </w:r>
    </w:p>
    <w:p w:rsidR="00FE28A7" w:rsidRPr="00EF635C" w:rsidRDefault="00FE28A7" w:rsidP="00FE28A7">
      <w:pPr>
        <w:spacing w:after="0" w:line="240" w:lineRule="auto"/>
        <w:rPr>
          <w:rFonts w:ascii="Calibri Light" w:hAnsi="Calibri Light" w:cs="Calibri Light"/>
          <w:color w:val="000000" w:themeColor="text1"/>
          <w:sz w:val="24"/>
          <w:szCs w:val="24"/>
        </w:rPr>
      </w:pPr>
    </w:p>
    <w:p w:rsidR="00FE28A7" w:rsidRPr="00EF635C" w:rsidRDefault="00FE28A7" w:rsidP="00FE28A7">
      <w:pPr>
        <w:spacing w:after="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t xml:space="preserve">But you’re different. You get it. You recognize the importance of planned </w:t>
      </w:r>
      <w:proofErr w:type="gramStart"/>
      <w:r w:rsidRPr="00EF635C">
        <w:rPr>
          <w:rFonts w:ascii="Calibri Light" w:hAnsi="Calibri Light" w:cs="Calibri Light"/>
          <w:color w:val="000000" w:themeColor="text1"/>
          <w:sz w:val="24"/>
          <w:szCs w:val="24"/>
        </w:rPr>
        <w:t>giving</w:t>
      </w:r>
      <w:proofErr w:type="gramEnd"/>
      <w:r w:rsidRPr="00EF635C">
        <w:rPr>
          <w:rFonts w:ascii="Calibri Light" w:hAnsi="Calibri Light" w:cs="Calibri Light"/>
          <w:color w:val="000000" w:themeColor="text1"/>
          <w:sz w:val="24"/>
          <w:szCs w:val="24"/>
        </w:rPr>
        <w:t xml:space="preserve"> to your organization, to its endowment — and to your career. You know the time for planned giving is </w:t>
      </w:r>
      <w:r w:rsidRPr="00EF635C">
        <w:rPr>
          <w:rFonts w:ascii="Calibri Light" w:hAnsi="Calibri Light" w:cs="Calibri Light"/>
          <w:i/>
          <w:color w:val="000000" w:themeColor="text1"/>
          <w:sz w:val="24"/>
          <w:szCs w:val="24"/>
        </w:rPr>
        <w:t>now</w:t>
      </w:r>
      <w:r w:rsidRPr="00EF635C">
        <w:rPr>
          <w:rFonts w:ascii="Calibri Light" w:hAnsi="Calibri Light" w:cs="Calibri Light"/>
          <w:color w:val="000000" w:themeColor="text1"/>
          <w:sz w:val="24"/>
          <w:szCs w:val="24"/>
        </w:rPr>
        <w:t>. And you’ve equipped yourself with a powerful tool to propel you and your organization to success.</w:t>
      </w:r>
    </w:p>
    <w:p w:rsidR="00FE28A7" w:rsidRPr="00EF635C" w:rsidRDefault="00FE28A7" w:rsidP="00FE28A7">
      <w:pPr>
        <w:spacing w:after="0" w:line="240" w:lineRule="auto"/>
        <w:rPr>
          <w:rFonts w:ascii="Calibri Light" w:hAnsi="Calibri Light" w:cs="Calibri Light"/>
          <w:color w:val="000000" w:themeColor="text1"/>
          <w:sz w:val="24"/>
          <w:szCs w:val="24"/>
        </w:rPr>
      </w:pPr>
    </w:p>
    <w:p w:rsidR="00FE28A7" w:rsidRPr="00EF635C" w:rsidRDefault="00FE28A7" w:rsidP="00FE28A7">
      <w:pPr>
        <w:pStyle w:val="MainHeads"/>
        <w:spacing w:before="0" w:after="0" w:line="240" w:lineRule="auto"/>
        <w:rPr>
          <w:rFonts w:ascii="Calibri Light" w:hAnsi="Calibri Light" w:cs="Calibri Light"/>
          <w:b w:val="0"/>
          <w:bCs w:val="0"/>
          <w:color w:val="000000" w:themeColor="text1"/>
          <w:sz w:val="24"/>
          <w:szCs w:val="24"/>
        </w:rPr>
      </w:pPr>
      <w:r w:rsidRPr="00EF635C">
        <w:rPr>
          <w:rFonts w:ascii="Calibri Light" w:hAnsi="Calibri Light" w:cs="Calibri Light"/>
          <w:b w:val="0"/>
          <w:bCs w:val="0"/>
          <w:color w:val="000000" w:themeColor="text1"/>
          <w:sz w:val="24"/>
          <w:szCs w:val="24"/>
        </w:rPr>
        <w:t>As Zig Ziglar says, see you at the top!</w:t>
      </w:r>
    </w:p>
    <w:p w:rsidR="00FE28A7" w:rsidRPr="00EF635C" w:rsidRDefault="00FE28A7" w:rsidP="00FE28A7">
      <w:pPr>
        <w:pStyle w:val="MainHeads"/>
        <w:spacing w:before="0" w:after="0" w:line="240" w:lineRule="auto"/>
        <w:rPr>
          <w:rFonts w:ascii="Calibri Light" w:hAnsi="Calibri Light" w:cs="Calibri Light"/>
          <w:b w:val="0"/>
          <w:bCs w:val="0"/>
          <w:color w:val="000000" w:themeColor="text1"/>
          <w:sz w:val="24"/>
          <w:szCs w:val="24"/>
        </w:rPr>
      </w:pPr>
    </w:p>
    <w:p w:rsidR="00FE28A7" w:rsidRPr="00EF635C" w:rsidRDefault="00FE28A7" w:rsidP="00FE28A7">
      <w:pPr>
        <w:pStyle w:val="MainHeads"/>
        <w:pBdr>
          <w:bottom w:val="single" w:sz="4" w:space="1" w:color="auto"/>
        </w:pBdr>
        <w:spacing w:before="0" w:after="0" w:line="240" w:lineRule="auto"/>
        <w:rPr>
          <w:rFonts w:ascii="Calibri Light" w:hAnsi="Calibri Light" w:cs="Calibri Light"/>
          <w:b w:val="0"/>
          <w:bCs w:val="0"/>
          <w:color w:val="000000" w:themeColor="text1"/>
          <w:sz w:val="24"/>
          <w:szCs w:val="24"/>
        </w:rPr>
      </w:pPr>
    </w:p>
    <w:p w:rsidR="00FE28A7" w:rsidRPr="00EF635C" w:rsidRDefault="00FE28A7" w:rsidP="00FE28A7">
      <w:pPr>
        <w:pStyle w:val="MainHeads"/>
        <w:spacing w:before="0" w:after="0" w:line="240" w:lineRule="auto"/>
        <w:rPr>
          <w:rFonts w:ascii="Calibri Light" w:hAnsi="Calibri Light" w:cs="Calibri Light"/>
          <w:b w:val="0"/>
          <w:bCs w:val="0"/>
          <w:color w:val="000000" w:themeColor="text1"/>
          <w:sz w:val="24"/>
          <w:szCs w:val="24"/>
        </w:rPr>
      </w:pPr>
    </w:p>
    <w:p w:rsidR="00FE28A7" w:rsidRPr="00EF635C" w:rsidRDefault="00FE28A7" w:rsidP="00FE28A7">
      <w:pPr>
        <w:pStyle w:val="MainHeadsintro"/>
        <w:spacing w:before="0" w:after="120"/>
        <w:rPr>
          <w:rFonts w:ascii="Calibri Light" w:hAnsi="Calibri Light" w:cs="Calibri Light"/>
          <w:sz w:val="18"/>
          <w:szCs w:val="18"/>
        </w:rPr>
      </w:pPr>
      <w:r w:rsidRPr="00EF635C">
        <w:rPr>
          <w:rFonts w:ascii="Calibri Light" w:hAnsi="Calibri Light" w:cs="Calibri Light"/>
          <w:sz w:val="18"/>
          <w:szCs w:val="18"/>
        </w:rPr>
        <w:t>Disclaimer</w:t>
      </w:r>
    </w:p>
    <w:p w:rsidR="00FE28A7" w:rsidRPr="00EF635C" w:rsidRDefault="00FE28A7" w:rsidP="00FE28A7">
      <w:pPr>
        <w:pStyle w:val="BodyText1"/>
        <w:spacing w:after="120"/>
        <w:rPr>
          <w:rFonts w:ascii="Calibri Light" w:hAnsi="Calibri Light" w:cs="Calibri Light"/>
          <w:spacing w:val="0"/>
          <w:sz w:val="18"/>
          <w:szCs w:val="18"/>
        </w:rPr>
      </w:pPr>
      <w:r w:rsidRPr="00EF635C">
        <w:rPr>
          <w:rFonts w:ascii="Calibri Light" w:hAnsi="Calibri Light" w:cs="Calibri Light"/>
          <w:spacing w:val="0"/>
          <w:sz w:val="18"/>
          <w:szCs w:val="18"/>
        </w:rPr>
        <w:t>The advice contained herein as well as the documents are not intended to provide legal, tax, investment, or other professional advice, and it should not be relied upon as such. It is a group of tools to help you build a top notch, planned giving program. For assistance in specific cases, obtain the services of a competent attorney or other professional advisor.</w:t>
      </w:r>
    </w:p>
    <w:p w:rsidR="00FE28A7" w:rsidRPr="00EF635C" w:rsidRDefault="00FE28A7" w:rsidP="00FE28A7">
      <w:pPr>
        <w:pStyle w:val="BodyText1"/>
        <w:spacing w:after="120"/>
        <w:rPr>
          <w:rFonts w:ascii="Calibri Light" w:hAnsi="Calibri Light" w:cs="Calibri Light"/>
          <w:spacing w:val="0"/>
          <w:sz w:val="18"/>
          <w:szCs w:val="18"/>
        </w:rPr>
      </w:pPr>
      <w:r w:rsidRPr="00EF635C">
        <w:rPr>
          <w:rFonts w:ascii="Calibri Light" w:hAnsi="Calibri Light" w:cs="Calibri Light"/>
          <w:spacing w:val="0"/>
          <w:sz w:val="18"/>
          <w:szCs w:val="18"/>
        </w:rPr>
        <w:t xml:space="preserve">Results cannot be guaranteed should you use this product. Each nonprofit has a unique mission and audience, requiring customization of these materials by the purchaser.   </w:t>
      </w:r>
    </w:p>
    <w:p w:rsidR="00FE28A7" w:rsidRPr="00EF635C" w:rsidRDefault="00FE28A7" w:rsidP="00FE28A7">
      <w:pPr>
        <w:pStyle w:val="BodyText1"/>
        <w:spacing w:after="120"/>
        <w:rPr>
          <w:rFonts w:ascii="Calibri Light" w:hAnsi="Calibri Light" w:cs="Calibri Light"/>
          <w:spacing w:val="0"/>
          <w:sz w:val="18"/>
          <w:szCs w:val="18"/>
        </w:rPr>
      </w:pPr>
    </w:p>
    <w:p w:rsidR="00FE28A7" w:rsidRPr="00EF635C" w:rsidRDefault="00FE28A7" w:rsidP="00FE28A7">
      <w:pPr>
        <w:pStyle w:val="MainHeadsintro"/>
        <w:spacing w:before="0" w:after="120"/>
        <w:rPr>
          <w:rFonts w:ascii="Calibri Light" w:hAnsi="Calibri Light" w:cs="Calibri Light"/>
          <w:sz w:val="18"/>
          <w:szCs w:val="18"/>
        </w:rPr>
      </w:pPr>
      <w:r w:rsidRPr="00EF635C">
        <w:rPr>
          <w:rFonts w:ascii="Calibri Light" w:hAnsi="Calibri Light" w:cs="Calibri Light"/>
          <w:sz w:val="18"/>
          <w:szCs w:val="18"/>
        </w:rPr>
        <w:t>Copyright</w:t>
      </w:r>
    </w:p>
    <w:p w:rsidR="00FE28A7" w:rsidRPr="00EF635C" w:rsidRDefault="00FE28A7" w:rsidP="00FE28A7">
      <w:pPr>
        <w:pStyle w:val="BodyText1"/>
        <w:spacing w:after="120"/>
        <w:rPr>
          <w:rFonts w:ascii="Calibri Light" w:hAnsi="Calibri Light" w:cs="Calibri Light"/>
          <w:spacing w:val="0"/>
          <w:sz w:val="18"/>
          <w:szCs w:val="18"/>
        </w:rPr>
      </w:pPr>
      <w:r w:rsidRPr="00EF635C">
        <w:rPr>
          <w:rFonts w:ascii="Calibri Light" w:hAnsi="Calibri Light" w:cs="Calibri Light"/>
          <w:spacing w:val="0"/>
          <w:sz w:val="18"/>
          <w:szCs w:val="18"/>
        </w:rPr>
        <w:t xml:space="preserve">Publisher: PlannedGiving.Com, </w:t>
      </w:r>
      <w:proofErr w:type="spellStart"/>
      <w:r w:rsidRPr="00EF635C">
        <w:rPr>
          <w:rFonts w:ascii="Calibri Light" w:hAnsi="Calibri Light" w:cs="Calibri Light"/>
          <w:smallCaps/>
          <w:spacing w:val="0"/>
          <w:sz w:val="18"/>
          <w:szCs w:val="18"/>
        </w:rPr>
        <w:t>llc</w:t>
      </w:r>
      <w:proofErr w:type="spellEnd"/>
    </w:p>
    <w:p w:rsidR="00FE28A7" w:rsidRPr="00EF635C" w:rsidRDefault="00FE28A7" w:rsidP="00FE28A7">
      <w:pPr>
        <w:pStyle w:val="BodyText1"/>
        <w:spacing w:after="120"/>
        <w:rPr>
          <w:rFonts w:ascii="Calibri Light" w:hAnsi="Calibri Light" w:cs="Calibri Light"/>
          <w:smallCaps/>
          <w:spacing w:val="0"/>
          <w:sz w:val="18"/>
          <w:szCs w:val="18"/>
        </w:rPr>
      </w:pPr>
      <w:r w:rsidRPr="00EF635C">
        <w:rPr>
          <w:rFonts w:ascii="Calibri Light" w:hAnsi="Calibri Light" w:cs="Calibri Light"/>
          <w:spacing w:val="0"/>
          <w:sz w:val="18"/>
          <w:szCs w:val="18"/>
        </w:rPr>
        <w:t>Copyright © 201</w:t>
      </w:r>
      <w:r w:rsidR="002A764C">
        <w:rPr>
          <w:rFonts w:ascii="Calibri Light" w:hAnsi="Calibri Light" w:cs="Calibri Light"/>
          <w:spacing w:val="0"/>
          <w:sz w:val="18"/>
          <w:szCs w:val="18"/>
        </w:rPr>
        <w:t>9</w:t>
      </w:r>
      <w:r w:rsidRPr="00EF635C">
        <w:rPr>
          <w:rFonts w:ascii="Calibri Light" w:hAnsi="Calibri Light" w:cs="Calibri Light"/>
          <w:spacing w:val="0"/>
          <w:sz w:val="18"/>
          <w:szCs w:val="18"/>
        </w:rPr>
        <w:t xml:space="preserve">, PlannedGiving.Com, </w:t>
      </w:r>
      <w:proofErr w:type="spellStart"/>
      <w:r w:rsidRPr="00EF635C">
        <w:rPr>
          <w:rFonts w:ascii="Calibri Light" w:hAnsi="Calibri Light" w:cs="Calibri Light"/>
          <w:smallCaps/>
          <w:spacing w:val="0"/>
          <w:sz w:val="18"/>
          <w:szCs w:val="18"/>
        </w:rPr>
        <w:t>llc</w:t>
      </w:r>
      <w:proofErr w:type="spellEnd"/>
    </w:p>
    <w:p w:rsidR="00FE28A7" w:rsidRPr="00EF635C" w:rsidRDefault="00FE28A7" w:rsidP="00FE28A7">
      <w:pPr>
        <w:pStyle w:val="BodyText1"/>
        <w:spacing w:after="120"/>
        <w:rPr>
          <w:rFonts w:ascii="Calibri Light" w:hAnsi="Calibri Light" w:cs="Calibri Light"/>
          <w:spacing w:val="0"/>
          <w:sz w:val="18"/>
          <w:szCs w:val="18"/>
        </w:rPr>
      </w:pPr>
      <w:r w:rsidRPr="00EF635C">
        <w:rPr>
          <w:rFonts w:ascii="Calibri Light" w:hAnsi="Calibri Light" w:cs="Calibri Light"/>
          <w:spacing w:val="0"/>
          <w:sz w:val="18"/>
          <w:szCs w:val="18"/>
        </w:rPr>
        <w:t>All rights reserved.</w:t>
      </w:r>
    </w:p>
    <w:p w:rsidR="00FE28A7" w:rsidRPr="00EF635C" w:rsidRDefault="00FE28A7" w:rsidP="00FE28A7">
      <w:pPr>
        <w:pStyle w:val="BodyText1"/>
        <w:pBdr>
          <w:bottom w:val="single" w:sz="4" w:space="1" w:color="auto"/>
        </w:pBdr>
        <w:spacing w:after="120"/>
        <w:rPr>
          <w:rFonts w:ascii="Calibri Light" w:hAnsi="Calibri Light" w:cs="Calibri Light"/>
          <w:spacing w:val="0"/>
          <w:sz w:val="18"/>
          <w:szCs w:val="18"/>
        </w:rPr>
      </w:pPr>
      <w:r w:rsidRPr="00EF635C">
        <w:rPr>
          <w:rFonts w:ascii="Calibri Light" w:hAnsi="Calibri Light" w:cs="Calibri Light"/>
          <w:spacing w:val="0"/>
          <w:sz w:val="18"/>
          <w:szCs w:val="18"/>
        </w:rPr>
        <w:t xml:space="preserve">Reproduction or translation of any part of this work beyond that permitted by Section 107 or 108 of the 1976 United States Copyright Act without the permission of the copyright owner is unlawful. Requests for permission or further information should be addressed to PlannedGiving.Com at 800-873-9203.  </w:t>
      </w:r>
      <w:r>
        <w:rPr>
          <w:rFonts w:ascii="Calibri Light" w:hAnsi="Calibri Light" w:cs="Calibri Light"/>
          <w:spacing w:val="0"/>
          <w:sz w:val="18"/>
          <w:szCs w:val="18"/>
        </w:rPr>
        <w:br/>
      </w:r>
    </w:p>
    <w:p w:rsidR="00FE28A7" w:rsidRPr="00EF635C" w:rsidRDefault="00FE28A7" w:rsidP="00FE28A7">
      <w:pPr>
        <w:pStyle w:val="MainHeads"/>
        <w:spacing w:before="0" w:after="0" w:line="240" w:lineRule="auto"/>
        <w:rPr>
          <w:rFonts w:ascii="Calibri Light" w:hAnsi="Calibri Light" w:cs="Calibri Light"/>
          <w:b w:val="0"/>
          <w:bCs w:val="0"/>
          <w:color w:val="000000" w:themeColor="text1"/>
          <w:sz w:val="24"/>
          <w:szCs w:val="24"/>
        </w:rPr>
      </w:pPr>
    </w:p>
    <w:p w:rsidR="00FE28A7" w:rsidRPr="00EF635C" w:rsidRDefault="00FE28A7" w:rsidP="00FE28A7">
      <w:pPr>
        <w:pStyle w:val="MainHeadsintro"/>
        <w:spacing w:before="0" w:line="240" w:lineRule="auto"/>
        <w:rPr>
          <w:rFonts w:ascii="Calibri Light" w:hAnsi="Calibri Light" w:cs="Calibri Light"/>
          <w:color w:val="000000" w:themeColor="text1"/>
          <w:sz w:val="48"/>
        </w:rPr>
      </w:pPr>
      <w:r w:rsidRPr="00EF635C">
        <w:rPr>
          <w:rFonts w:ascii="Calibri Light" w:hAnsi="Calibri Light" w:cs="Calibri Light"/>
          <w:b w:val="0"/>
          <w:bCs w:val="0"/>
          <w:color w:val="000000" w:themeColor="text1"/>
          <w:sz w:val="24"/>
          <w:szCs w:val="24"/>
        </w:rPr>
        <w:br w:type="page"/>
      </w:r>
      <w:r w:rsidRPr="00EF635C">
        <w:rPr>
          <w:rFonts w:ascii="Calibri Light" w:hAnsi="Calibri Light" w:cs="Calibri Light"/>
          <w:color w:val="000000" w:themeColor="text1"/>
          <w:sz w:val="48"/>
        </w:rPr>
        <w:lastRenderedPageBreak/>
        <w:t xml:space="preserve"> </w:t>
      </w:r>
    </w:p>
    <w:p w:rsidR="00FE28A7" w:rsidRPr="00EF635C" w:rsidRDefault="00FE28A7" w:rsidP="00FE28A7">
      <w:pPr>
        <w:pStyle w:val="MainHeadsintro"/>
        <w:spacing w:before="0" w:line="240" w:lineRule="auto"/>
        <w:rPr>
          <w:rFonts w:ascii="Calibri Light" w:hAnsi="Calibri Light" w:cs="Calibri Light"/>
          <w:color w:val="000000" w:themeColor="text1"/>
          <w:sz w:val="36"/>
          <w:szCs w:val="36"/>
        </w:rPr>
      </w:pPr>
      <w:r w:rsidRPr="00EF635C">
        <w:rPr>
          <w:rFonts w:ascii="Calibri Light" w:hAnsi="Calibri Light" w:cs="Calibri Light"/>
          <w:color w:val="000000" w:themeColor="text1"/>
          <w:sz w:val="36"/>
          <w:szCs w:val="36"/>
        </w:rPr>
        <w:t>Outline of Documents</w:t>
      </w:r>
    </w:p>
    <w:p w:rsidR="00FE28A7" w:rsidRPr="00EF635C" w:rsidRDefault="00FE28A7" w:rsidP="00FE28A7">
      <w:pPr>
        <w:pStyle w:val="PlainText"/>
        <w:rPr>
          <w:rFonts w:asciiTheme="majorHAnsi" w:hAnsiTheme="majorHAnsi" w:cstheme="majorHAnsi"/>
        </w:rPr>
      </w:pPr>
    </w:p>
    <w:p w:rsidR="00FE28A7" w:rsidRPr="00EF635C" w:rsidRDefault="00FE28A7" w:rsidP="00FE28A7">
      <w:pPr>
        <w:pStyle w:val="PlainText"/>
        <w:rPr>
          <w:rFonts w:asciiTheme="majorHAnsi" w:hAnsiTheme="majorHAnsi" w:cstheme="majorHAnsi"/>
        </w:rPr>
      </w:pPr>
      <w:r w:rsidRPr="00EF635C">
        <w:rPr>
          <w:rFonts w:asciiTheme="majorHAnsi" w:hAnsiTheme="majorHAnsi" w:cstheme="majorHAnsi"/>
        </w:rPr>
        <w:t>The weekly timeline is an implementation suggestion only. Last three rows intentionally left blank. All these documents come with detailed instructions and forms.</w:t>
      </w:r>
    </w:p>
    <w:p w:rsidR="00FE28A7" w:rsidRDefault="00FE28A7">
      <w:pPr>
        <w:rPr>
          <w:b/>
          <w:caps/>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5"/>
        <w:gridCol w:w="905"/>
        <w:gridCol w:w="4590"/>
        <w:gridCol w:w="3510"/>
      </w:tblGrid>
      <w:tr w:rsidR="00FE28A7" w:rsidRPr="009D4154" w:rsidTr="00902570">
        <w:trPr>
          <w:trHeight w:val="288"/>
        </w:trPr>
        <w:tc>
          <w:tcPr>
            <w:tcW w:w="535" w:type="dxa"/>
            <w:tcBorders>
              <w:top w:val="nil"/>
              <w:left w:val="nil"/>
              <w:right w:val="nil"/>
            </w:tcBorders>
          </w:tcPr>
          <w:p w:rsidR="00FE28A7" w:rsidRPr="009D4154" w:rsidRDefault="00FE28A7" w:rsidP="00902570">
            <w:pPr>
              <w:rPr>
                <w:rFonts w:asciiTheme="majorHAnsi" w:eastAsia="Times New Roman" w:hAnsiTheme="majorHAnsi" w:cstheme="majorHAnsi"/>
                <w:b/>
                <w:color w:val="000000"/>
                <w:sz w:val="16"/>
                <w:szCs w:val="16"/>
              </w:rPr>
            </w:pPr>
          </w:p>
        </w:tc>
        <w:tc>
          <w:tcPr>
            <w:tcW w:w="905" w:type="dxa"/>
            <w:tcBorders>
              <w:top w:val="nil"/>
              <w:left w:val="nil"/>
            </w:tcBorders>
            <w:shd w:val="clear" w:color="auto" w:fill="auto"/>
            <w:noWrap/>
            <w:hideMark/>
          </w:tcPr>
          <w:p w:rsidR="00FE28A7" w:rsidRPr="009D4154" w:rsidRDefault="00FE28A7" w:rsidP="00902570">
            <w:pPr>
              <w:rPr>
                <w:rFonts w:asciiTheme="majorHAnsi" w:eastAsia="Times New Roman" w:hAnsiTheme="majorHAnsi" w:cstheme="majorHAnsi"/>
                <w:b/>
                <w:color w:val="000000"/>
                <w:sz w:val="16"/>
                <w:szCs w:val="16"/>
              </w:rPr>
            </w:pPr>
          </w:p>
        </w:tc>
        <w:tc>
          <w:tcPr>
            <w:tcW w:w="4590" w:type="dxa"/>
            <w:tcBorders>
              <w:top w:val="single" w:sz="12" w:space="0" w:color="auto"/>
            </w:tcBorders>
            <w:shd w:val="clear" w:color="auto" w:fill="auto"/>
            <w:noWrap/>
            <w:hideMark/>
          </w:tcPr>
          <w:p w:rsidR="00FE28A7" w:rsidRPr="002C2B6E" w:rsidRDefault="00FE28A7" w:rsidP="00902570">
            <w:pPr>
              <w:rPr>
                <w:rFonts w:asciiTheme="majorHAnsi" w:eastAsia="Times New Roman" w:hAnsiTheme="majorHAnsi" w:cstheme="majorHAnsi"/>
                <w:b/>
                <w:color w:val="000000"/>
                <w:sz w:val="20"/>
                <w:szCs w:val="20"/>
              </w:rPr>
            </w:pPr>
            <w:r>
              <w:rPr>
                <w:rFonts w:asciiTheme="majorHAnsi" w:eastAsia="Times New Roman" w:hAnsiTheme="majorHAnsi" w:cstheme="majorHAnsi"/>
                <w:b/>
                <w:color w:val="000000"/>
                <w:sz w:val="20"/>
                <w:szCs w:val="20"/>
              </w:rPr>
              <w:t>TOPICS</w:t>
            </w:r>
          </w:p>
        </w:tc>
        <w:tc>
          <w:tcPr>
            <w:tcW w:w="3510" w:type="dxa"/>
            <w:tcBorders>
              <w:top w:val="single" w:sz="12" w:space="0" w:color="auto"/>
            </w:tcBorders>
          </w:tcPr>
          <w:p w:rsidR="00FE28A7" w:rsidRPr="002C2B6E" w:rsidRDefault="00FE28A7" w:rsidP="00902570">
            <w:pPr>
              <w:rPr>
                <w:rFonts w:asciiTheme="majorHAnsi" w:eastAsia="Times New Roman" w:hAnsiTheme="majorHAnsi" w:cstheme="majorHAnsi"/>
                <w:b/>
                <w:color w:val="000000"/>
                <w:sz w:val="20"/>
                <w:szCs w:val="20"/>
              </w:rPr>
            </w:pPr>
            <w:r>
              <w:rPr>
                <w:rFonts w:asciiTheme="majorHAnsi" w:eastAsia="Times New Roman" w:hAnsiTheme="majorHAnsi" w:cstheme="majorHAnsi"/>
                <w:b/>
                <w:color w:val="000000"/>
                <w:sz w:val="20"/>
                <w:szCs w:val="20"/>
              </w:rPr>
              <w:t>FOCUS/CONTENT</w:t>
            </w:r>
          </w:p>
        </w:tc>
      </w:tr>
      <w:tr w:rsidR="00FE28A7" w:rsidRPr="00EF20A9" w:rsidTr="00902570">
        <w:trPr>
          <w:trHeight w:val="288"/>
        </w:trPr>
        <w:tc>
          <w:tcPr>
            <w:tcW w:w="535" w:type="dxa"/>
            <w:vMerge w:val="restart"/>
            <w:textDirection w:val="btLr"/>
            <w:vAlign w:val="center"/>
          </w:tcPr>
          <w:p w:rsidR="00FE28A7" w:rsidRPr="002C2B6E" w:rsidRDefault="00FE28A7" w:rsidP="00902570">
            <w:pPr>
              <w:ind w:left="113" w:right="113"/>
              <w:jc w:val="center"/>
              <w:rPr>
                <w:rFonts w:asciiTheme="majorHAnsi" w:eastAsia="Times New Roman" w:hAnsiTheme="majorHAnsi" w:cstheme="majorHAnsi"/>
                <w:b/>
              </w:rPr>
            </w:pPr>
            <w:r w:rsidRPr="002C2B6E">
              <w:rPr>
                <w:rFonts w:asciiTheme="majorHAnsi" w:eastAsia="Times New Roman" w:hAnsiTheme="majorHAnsi" w:cstheme="majorHAnsi"/>
                <w:b/>
              </w:rPr>
              <w:t>SUGGESTED WEEK-BY-WEEK STEPS</w:t>
            </w:r>
          </w:p>
        </w:tc>
        <w:tc>
          <w:tcPr>
            <w:tcW w:w="905" w:type="dxa"/>
            <w:shd w:val="clear" w:color="auto" w:fill="auto"/>
            <w:noWrap/>
            <w:vAlign w:val="center"/>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1 - 3</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Creating a Planned Giving Prospect List</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Identifying Prospects</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4</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Understanding the Basic Planned Giving Tools</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 xml:space="preserve">Wills, Retirement Plans and </w:t>
            </w:r>
            <w:r w:rsidRPr="00B86DC1">
              <w:rPr>
                <w:rFonts w:asciiTheme="majorHAnsi" w:eastAsia="Times New Roman" w:hAnsiTheme="majorHAnsi" w:cstheme="majorHAnsi"/>
                <w:i/>
              </w:rPr>
              <w:br/>
              <w:t>Life Insurance Designations</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5</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Approaching the Best Planned Giving Prospects</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 xml:space="preserve">Understanding Generational Cohorts </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6</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Events That Prompt Planned Giving</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Significant Events and Life Transitions</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7</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 xml:space="preserve">Meeting Personal Planning Objectives </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Differences in Expectations</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8</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 xml:space="preserve">Qualifying Planned Giving Prospects </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Focusing on Three Questions</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9</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Starting the Planned Giving Conversation</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 xml:space="preserve">Approaching the Qualified Prospect </w:t>
            </w:r>
            <w:r w:rsidRPr="00B86DC1">
              <w:rPr>
                <w:rFonts w:asciiTheme="majorHAnsi" w:eastAsia="Times New Roman" w:hAnsiTheme="majorHAnsi" w:cstheme="majorHAnsi"/>
                <w:i/>
              </w:rPr>
              <w:br/>
              <w:t>Step-by-Step</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10</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Making the Ask</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Principles to Keep at the Front</w:t>
            </w:r>
            <w:r w:rsidRPr="00B86DC1">
              <w:rPr>
                <w:rFonts w:asciiTheme="majorHAnsi" w:eastAsia="Times New Roman" w:hAnsiTheme="majorHAnsi" w:cstheme="majorHAnsi"/>
                <w:i/>
              </w:rPr>
              <w:br/>
              <w:t>of Your Mind</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11</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Your Legacy Society</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Membership Criteria and Benefits</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12</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Your Legacy Society Membership Materials</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Developing a Name, Brand and Story</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13 - 14</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Your Legacy Society Brochure and Reply Card</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Donor-Centered and Compelling</w:t>
            </w:r>
          </w:p>
        </w:tc>
      </w:tr>
      <w:tr w:rsidR="00FE28A7" w:rsidRPr="00EF20A9" w:rsidTr="00902570">
        <w:trPr>
          <w:trHeight w:val="288"/>
        </w:trPr>
        <w:tc>
          <w:tcPr>
            <w:tcW w:w="535" w:type="dxa"/>
            <w:vMerge/>
          </w:tcPr>
          <w:p w:rsidR="00FE28A7" w:rsidRPr="00EF20A9" w:rsidRDefault="00FE28A7" w:rsidP="00902570">
            <w:pPr>
              <w:rPr>
                <w:rFonts w:asciiTheme="majorHAnsi" w:eastAsia="Times New Roman" w:hAnsiTheme="majorHAnsi" w:cstheme="majorHAnsi"/>
              </w:rPr>
            </w:pPr>
          </w:p>
        </w:tc>
        <w:tc>
          <w:tcPr>
            <w:tcW w:w="905" w:type="dxa"/>
            <w:shd w:val="clear" w:color="auto" w:fill="auto"/>
            <w:noWrap/>
            <w:hideMark/>
          </w:tcPr>
          <w:p w:rsidR="00FE28A7" w:rsidRPr="004F6CD0" w:rsidRDefault="00FE28A7" w:rsidP="00902570">
            <w:pPr>
              <w:rPr>
                <w:rFonts w:asciiTheme="majorHAnsi" w:eastAsia="Times New Roman" w:hAnsiTheme="majorHAnsi" w:cstheme="majorHAnsi"/>
                <w:b/>
              </w:rPr>
            </w:pPr>
            <w:r w:rsidRPr="004F6CD0">
              <w:rPr>
                <w:rFonts w:asciiTheme="majorHAnsi" w:eastAsia="Times New Roman" w:hAnsiTheme="majorHAnsi" w:cstheme="majorHAnsi"/>
                <w:b/>
              </w:rPr>
              <w:t>15 - 16</w:t>
            </w:r>
          </w:p>
        </w:tc>
        <w:tc>
          <w:tcPr>
            <w:tcW w:w="4590" w:type="dxa"/>
            <w:shd w:val="clear" w:color="auto" w:fill="auto"/>
            <w:noWrap/>
            <w:hideMark/>
          </w:tcPr>
          <w:p w:rsidR="00FE28A7" w:rsidRPr="00EF20A9" w:rsidRDefault="00FE28A7" w:rsidP="00902570">
            <w:pPr>
              <w:rPr>
                <w:rFonts w:asciiTheme="majorHAnsi" w:eastAsia="Times New Roman" w:hAnsiTheme="majorHAnsi" w:cstheme="majorHAnsi"/>
              </w:rPr>
            </w:pPr>
            <w:r w:rsidRPr="00EF20A9">
              <w:rPr>
                <w:rFonts w:asciiTheme="majorHAnsi" w:eastAsia="Times New Roman" w:hAnsiTheme="majorHAnsi" w:cstheme="majorHAnsi"/>
              </w:rPr>
              <w:t>Your Legacy Society Stewardship Events</w:t>
            </w:r>
          </w:p>
        </w:tc>
        <w:tc>
          <w:tcPr>
            <w:tcW w:w="3510" w:type="dxa"/>
            <w:shd w:val="clear" w:color="auto" w:fill="auto"/>
          </w:tcPr>
          <w:p w:rsidR="00FE28A7" w:rsidRPr="00B86DC1" w:rsidRDefault="00FE28A7" w:rsidP="00902570">
            <w:pPr>
              <w:rPr>
                <w:rFonts w:asciiTheme="majorHAnsi" w:eastAsia="Times New Roman" w:hAnsiTheme="majorHAnsi" w:cstheme="majorHAnsi"/>
                <w:i/>
              </w:rPr>
            </w:pPr>
            <w:r w:rsidRPr="00B86DC1">
              <w:rPr>
                <w:rFonts w:asciiTheme="majorHAnsi" w:eastAsia="Times New Roman" w:hAnsiTheme="majorHAnsi" w:cstheme="majorHAnsi"/>
                <w:i/>
              </w:rPr>
              <w:t xml:space="preserve">The Guiding Principle is </w:t>
            </w:r>
            <w:r w:rsidRPr="00B86DC1">
              <w:rPr>
                <w:rFonts w:asciiTheme="majorHAnsi" w:eastAsia="Times New Roman" w:hAnsiTheme="majorHAnsi" w:cstheme="majorHAnsi"/>
                <w:i/>
              </w:rPr>
              <w:br/>
              <w:t>“Outcomes-</w:t>
            </w:r>
            <w:proofErr w:type="gramStart"/>
            <w:r w:rsidRPr="00B86DC1">
              <w:rPr>
                <w:rFonts w:asciiTheme="majorHAnsi" w:eastAsia="Times New Roman" w:hAnsiTheme="majorHAnsi" w:cstheme="majorHAnsi"/>
                <w:i/>
              </w:rPr>
              <w:t>Based“</w:t>
            </w:r>
            <w:proofErr w:type="gramEnd"/>
          </w:p>
        </w:tc>
      </w:tr>
    </w:tbl>
    <w:p w:rsidR="00FE28A7" w:rsidRDefault="00FE28A7">
      <w:pPr>
        <w:rPr>
          <w:b/>
          <w:caps/>
        </w:rPr>
      </w:pPr>
      <w:r>
        <w:rPr>
          <w:b/>
          <w:caps/>
        </w:rPr>
        <w:br w:type="page"/>
      </w:r>
    </w:p>
    <w:p w:rsidR="00CA1CD9" w:rsidRPr="0076349D" w:rsidRDefault="00CA1CD9" w:rsidP="00587213">
      <w:pPr>
        <w:rPr>
          <w:b/>
          <w:caps/>
        </w:rPr>
      </w:pPr>
      <w:r w:rsidRPr="001D5A84">
        <w:rPr>
          <w:b/>
          <w:caps/>
        </w:rPr>
        <w:lastRenderedPageBreak/>
        <w:t>WHAT IT’S FOR</w:t>
      </w:r>
    </w:p>
    <w:p w:rsidR="00CA1CD9" w:rsidRDefault="00CA1CD9" w:rsidP="002F6CBB">
      <w:pPr>
        <w:pStyle w:val="bodytextintro"/>
        <w:spacing w:after="0" w:line="240" w:lineRule="auto"/>
        <w:ind w:left="0"/>
        <w:rPr>
          <w:rFonts w:asciiTheme="minorHAnsi" w:hAnsiTheme="minorHAnsi"/>
          <w:i/>
          <w:position w:val="2"/>
        </w:rPr>
      </w:pPr>
    </w:p>
    <w:p w:rsidR="00595660" w:rsidRPr="006C7C8B" w:rsidRDefault="00595660" w:rsidP="002F6CBB">
      <w:pPr>
        <w:pStyle w:val="bodytextintro"/>
        <w:spacing w:after="0" w:line="240" w:lineRule="auto"/>
        <w:ind w:left="0"/>
        <w:rPr>
          <w:rFonts w:asciiTheme="minorHAnsi" w:hAnsiTheme="minorHAnsi"/>
          <w:position w:val="2"/>
        </w:rPr>
      </w:pPr>
      <w:r w:rsidRPr="006C7C8B">
        <w:rPr>
          <w:rFonts w:asciiTheme="minorHAnsi" w:hAnsiTheme="minorHAnsi"/>
          <w:i/>
          <w:position w:val="2"/>
        </w:rPr>
        <w:t>Building Donor Relationships</w:t>
      </w:r>
      <w:r w:rsidRPr="006C7C8B">
        <w:rPr>
          <w:rFonts w:asciiTheme="minorHAnsi" w:hAnsiTheme="minorHAnsi"/>
          <w:position w:val="2"/>
        </w:rPr>
        <w:t xml:space="preserve"> will provide you with</w:t>
      </w:r>
      <w:r w:rsidR="00F76D7F" w:rsidRPr="006C7C8B">
        <w:rPr>
          <w:rFonts w:asciiTheme="minorHAnsi" w:hAnsiTheme="minorHAnsi"/>
          <w:position w:val="2"/>
        </w:rPr>
        <w:t xml:space="preserve"> </w:t>
      </w:r>
      <w:r w:rsidR="006C7C8B" w:rsidRPr="006C7C8B">
        <w:rPr>
          <w:rFonts w:asciiTheme="minorHAnsi" w:hAnsiTheme="minorHAnsi"/>
          <w:position w:val="2"/>
        </w:rPr>
        <w:t xml:space="preserve">simple, manageable, step-by-step tools and know-how </w:t>
      </w:r>
      <w:r w:rsidR="00F76D7F" w:rsidRPr="006C7C8B">
        <w:rPr>
          <w:rFonts w:asciiTheme="minorHAnsi" w:hAnsiTheme="minorHAnsi"/>
          <w:position w:val="2"/>
        </w:rPr>
        <w:t>to</w:t>
      </w:r>
      <w:r w:rsidRPr="006C7C8B">
        <w:rPr>
          <w:rFonts w:asciiTheme="minorHAnsi" w:hAnsiTheme="minorHAnsi"/>
          <w:position w:val="2"/>
        </w:rPr>
        <w:t>:</w:t>
      </w:r>
    </w:p>
    <w:p w:rsidR="002F6CBB" w:rsidRDefault="002F6CBB" w:rsidP="002F6CBB">
      <w:pPr>
        <w:pStyle w:val="bodytextintro"/>
        <w:spacing w:after="0" w:line="240" w:lineRule="auto"/>
        <w:ind w:left="0"/>
        <w:rPr>
          <w:rFonts w:asciiTheme="minorHAnsi" w:hAnsiTheme="minorHAnsi"/>
        </w:rPr>
      </w:pPr>
    </w:p>
    <w:p w:rsidR="00F76D7F" w:rsidRDefault="00595660" w:rsidP="002F6CBB">
      <w:pPr>
        <w:pStyle w:val="bodytextintro"/>
        <w:numPr>
          <w:ilvl w:val="0"/>
          <w:numId w:val="4"/>
        </w:numPr>
        <w:spacing w:after="0" w:line="240" w:lineRule="auto"/>
        <w:rPr>
          <w:rFonts w:asciiTheme="minorHAnsi" w:hAnsiTheme="minorHAnsi"/>
        </w:rPr>
      </w:pPr>
      <w:r w:rsidRPr="00BE7D40">
        <w:rPr>
          <w:rFonts w:asciiTheme="minorHAnsi" w:hAnsiTheme="minorHAnsi"/>
          <w:b/>
        </w:rPr>
        <w:t>Identify</w:t>
      </w:r>
      <w:r w:rsidR="00F76D7F">
        <w:rPr>
          <w:rFonts w:asciiTheme="minorHAnsi" w:hAnsiTheme="minorHAnsi"/>
        </w:rPr>
        <w:t xml:space="preserve"> your</w:t>
      </w:r>
      <w:r w:rsidRPr="001F0C11">
        <w:rPr>
          <w:rFonts w:asciiTheme="minorHAnsi" w:hAnsiTheme="minorHAnsi"/>
        </w:rPr>
        <w:t xml:space="preserve"> best planned giving </w:t>
      </w:r>
      <w:r w:rsidR="00F76D7F">
        <w:rPr>
          <w:rFonts w:asciiTheme="minorHAnsi" w:hAnsiTheme="minorHAnsi"/>
        </w:rPr>
        <w:t>prospects</w:t>
      </w:r>
    </w:p>
    <w:p w:rsidR="00595660" w:rsidRDefault="00595660" w:rsidP="002F6CBB">
      <w:pPr>
        <w:pStyle w:val="bodytextintro"/>
        <w:numPr>
          <w:ilvl w:val="0"/>
          <w:numId w:val="4"/>
        </w:numPr>
        <w:spacing w:after="0" w:line="240" w:lineRule="auto"/>
        <w:rPr>
          <w:rFonts w:asciiTheme="minorHAnsi" w:hAnsiTheme="minorHAnsi"/>
        </w:rPr>
      </w:pPr>
      <w:r w:rsidRPr="00F76D7F">
        <w:rPr>
          <w:rFonts w:asciiTheme="minorHAnsi" w:hAnsiTheme="minorHAnsi"/>
          <w:b/>
        </w:rPr>
        <w:t>Prioritize</w:t>
      </w:r>
      <w:r w:rsidRPr="00F76D7F">
        <w:rPr>
          <w:rFonts w:asciiTheme="minorHAnsi" w:hAnsiTheme="minorHAnsi"/>
        </w:rPr>
        <w:t xml:space="preserve"> </w:t>
      </w:r>
      <w:r w:rsidR="00F3794C">
        <w:rPr>
          <w:rFonts w:asciiTheme="minorHAnsi" w:hAnsiTheme="minorHAnsi"/>
        </w:rPr>
        <w:t>your time to help you decide</w:t>
      </w:r>
      <w:r w:rsidR="00F76D7F" w:rsidRPr="00F76D7F">
        <w:rPr>
          <w:rFonts w:asciiTheme="minorHAnsi" w:hAnsiTheme="minorHAnsi"/>
        </w:rPr>
        <w:t xml:space="preserve"> </w:t>
      </w:r>
      <w:r w:rsidR="00F3794C">
        <w:rPr>
          <w:rFonts w:asciiTheme="minorHAnsi" w:hAnsiTheme="minorHAnsi"/>
        </w:rPr>
        <w:t xml:space="preserve">who to visit </w:t>
      </w:r>
      <w:r w:rsidR="00F76D7F" w:rsidRPr="00F76D7F">
        <w:rPr>
          <w:rFonts w:asciiTheme="minorHAnsi" w:hAnsiTheme="minorHAnsi"/>
        </w:rPr>
        <w:t>one-on-one ve</w:t>
      </w:r>
      <w:r w:rsidRPr="00F76D7F">
        <w:rPr>
          <w:rFonts w:asciiTheme="minorHAnsi" w:hAnsiTheme="minorHAnsi"/>
        </w:rPr>
        <w:t xml:space="preserve">rsus those you will </w:t>
      </w:r>
      <w:r w:rsidR="00F3794C">
        <w:rPr>
          <w:rFonts w:asciiTheme="minorHAnsi" w:hAnsiTheme="minorHAnsi"/>
        </w:rPr>
        <w:t>approach with</w:t>
      </w:r>
      <w:r w:rsidR="002F6CBB">
        <w:rPr>
          <w:rFonts w:asciiTheme="minorHAnsi" w:hAnsiTheme="minorHAnsi"/>
        </w:rPr>
        <w:t xml:space="preserve"> your</w:t>
      </w:r>
      <w:r w:rsidR="00F3794C">
        <w:rPr>
          <w:rFonts w:asciiTheme="minorHAnsi" w:hAnsiTheme="minorHAnsi"/>
        </w:rPr>
        <w:t xml:space="preserve"> marketing tools</w:t>
      </w:r>
      <w:r w:rsidR="002F6CBB">
        <w:rPr>
          <w:rFonts w:asciiTheme="minorHAnsi" w:hAnsiTheme="minorHAnsi"/>
        </w:rPr>
        <w:t>*</w:t>
      </w:r>
    </w:p>
    <w:p w:rsidR="00F3794C" w:rsidRPr="00F76D7F" w:rsidRDefault="00F3794C" w:rsidP="002F6CBB">
      <w:pPr>
        <w:pStyle w:val="bodytextintro"/>
        <w:numPr>
          <w:ilvl w:val="0"/>
          <w:numId w:val="4"/>
        </w:numPr>
        <w:spacing w:after="0" w:line="240" w:lineRule="auto"/>
        <w:rPr>
          <w:rFonts w:asciiTheme="minorHAnsi" w:hAnsiTheme="minorHAnsi"/>
        </w:rPr>
      </w:pPr>
      <w:r w:rsidRPr="00F3794C">
        <w:rPr>
          <w:rFonts w:asciiTheme="minorHAnsi" w:hAnsiTheme="minorHAnsi"/>
          <w:b/>
          <w:position w:val="2"/>
        </w:rPr>
        <w:t>Talk</w:t>
      </w:r>
      <w:r>
        <w:rPr>
          <w:rFonts w:asciiTheme="minorHAnsi" w:hAnsiTheme="minorHAnsi"/>
          <w:position w:val="2"/>
        </w:rPr>
        <w:t xml:space="preserve"> to the right</w:t>
      </w:r>
      <w:r w:rsidR="00E55917">
        <w:rPr>
          <w:rFonts w:asciiTheme="minorHAnsi" w:hAnsiTheme="minorHAnsi"/>
          <w:position w:val="2"/>
        </w:rPr>
        <w:t xml:space="preserve"> prospects about planned </w:t>
      </w:r>
      <w:proofErr w:type="gramStart"/>
      <w:r w:rsidR="00E55917">
        <w:rPr>
          <w:rFonts w:asciiTheme="minorHAnsi" w:hAnsiTheme="minorHAnsi"/>
          <w:position w:val="2"/>
        </w:rPr>
        <w:t>giving</w:t>
      </w:r>
      <w:proofErr w:type="gramEnd"/>
    </w:p>
    <w:p w:rsidR="00595660" w:rsidRDefault="00595660" w:rsidP="002F6CBB">
      <w:pPr>
        <w:pStyle w:val="bodytextintro"/>
        <w:numPr>
          <w:ilvl w:val="0"/>
          <w:numId w:val="4"/>
        </w:numPr>
        <w:spacing w:after="0" w:line="240" w:lineRule="auto"/>
        <w:rPr>
          <w:rFonts w:asciiTheme="minorHAnsi" w:hAnsiTheme="minorHAnsi"/>
        </w:rPr>
      </w:pPr>
      <w:r w:rsidRPr="00BE7D40">
        <w:rPr>
          <w:rFonts w:asciiTheme="minorHAnsi" w:hAnsiTheme="minorHAnsi"/>
          <w:b/>
        </w:rPr>
        <w:t>Steward</w:t>
      </w:r>
      <w:r w:rsidRPr="001F0C11">
        <w:rPr>
          <w:rFonts w:asciiTheme="minorHAnsi" w:hAnsiTheme="minorHAnsi"/>
        </w:rPr>
        <w:t xml:space="preserve"> them</w:t>
      </w:r>
      <w:r w:rsidR="00E55917">
        <w:rPr>
          <w:rFonts w:asciiTheme="minorHAnsi" w:hAnsiTheme="minorHAnsi"/>
        </w:rPr>
        <w:t xml:space="preserve"> well</w:t>
      </w:r>
    </w:p>
    <w:p w:rsidR="0076349D" w:rsidRPr="001F0C11" w:rsidRDefault="0076349D" w:rsidP="002F6CBB">
      <w:pPr>
        <w:pStyle w:val="bodytextintro"/>
        <w:numPr>
          <w:ilvl w:val="0"/>
          <w:numId w:val="4"/>
        </w:numPr>
        <w:spacing w:after="0" w:line="240" w:lineRule="auto"/>
        <w:rPr>
          <w:rFonts w:asciiTheme="minorHAnsi" w:hAnsiTheme="minorHAnsi"/>
        </w:rPr>
      </w:pPr>
      <w:r>
        <w:rPr>
          <w:rFonts w:asciiTheme="minorHAnsi" w:hAnsiTheme="minorHAnsi"/>
          <w:b/>
        </w:rPr>
        <w:t xml:space="preserve">Build your career </w:t>
      </w:r>
      <w:r w:rsidR="00E55917">
        <w:rPr>
          <w:rFonts w:asciiTheme="minorHAnsi" w:hAnsiTheme="minorHAnsi"/>
        </w:rPr>
        <w:t>in gift planning</w:t>
      </w:r>
    </w:p>
    <w:p w:rsidR="002F6CBB" w:rsidRDefault="002F6CBB" w:rsidP="002F6CBB">
      <w:pPr>
        <w:pStyle w:val="bodytextintro"/>
        <w:spacing w:after="0" w:line="240" w:lineRule="auto"/>
        <w:ind w:left="0"/>
        <w:rPr>
          <w:rFonts w:asciiTheme="minorHAnsi" w:hAnsiTheme="minorHAnsi"/>
          <w:position w:val="2"/>
        </w:rPr>
      </w:pPr>
    </w:p>
    <w:p w:rsidR="00595660" w:rsidRDefault="00AD2263" w:rsidP="002F6CBB">
      <w:pPr>
        <w:pStyle w:val="bodytextintro"/>
        <w:spacing w:after="0" w:line="240" w:lineRule="auto"/>
        <w:ind w:left="0"/>
        <w:rPr>
          <w:rFonts w:asciiTheme="minorHAnsi" w:hAnsiTheme="minorHAnsi"/>
          <w:position w:val="2"/>
        </w:rPr>
      </w:pPr>
      <w:r>
        <w:rPr>
          <w:rFonts w:asciiTheme="minorHAnsi" w:hAnsiTheme="minorHAnsi"/>
          <w:position w:val="2"/>
        </w:rPr>
        <w:t>This product</w:t>
      </w:r>
      <w:r w:rsidR="00595660" w:rsidRPr="001F0C11">
        <w:rPr>
          <w:rFonts w:asciiTheme="minorHAnsi" w:hAnsiTheme="minorHAnsi"/>
          <w:position w:val="2"/>
        </w:rPr>
        <w:t xml:space="preserve"> </w:t>
      </w:r>
      <w:r w:rsidR="00595660" w:rsidRPr="005E6ED1">
        <w:rPr>
          <w:rFonts w:asciiTheme="minorHAnsi" w:hAnsiTheme="minorHAnsi"/>
          <w:i/>
          <w:position w:val="2"/>
        </w:rPr>
        <w:t>does not</w:t>
      </w:r>
      <w:r w:rsidR="00595660" w:rsidRPr="001F0C11">
        <w:rPr>
          <w:rFonts w:asciiTheme="minorHAnsi" w:hAnsiTheme="minorHAnsi"/>
          <w:position w:val="2"/>
        </w:rPr>
        <w:t xml:space="preserve"> include</w:t>
      </w:r>
      <w:r w:rsidR="00595660">
        <w:rPr>
          <w:rFonts w:asciiTheme="minorHAnsi" w:hAnsiTheme="minorHAnsi"/>
          <w:position w:val="2"/>
        </w:rPr>
        <w:t>:</w:t>
      </w:r>
    </w:p>
    <w:p w:rsidR="002F6CBB" w:rsidRDefault="002F6CBB" w:rsidP="002F6CBB">
      <w:pPr>
        <w:pStyle w:val="bodytextintro"/>
        <w:spacing w:after="0" w:line="240" w:lineRule="auto"/>
        <w:ind w:left="0"/>
        <w:rPr>
          <w:rFonts w:asciiTheme="minorHAnsi" w:hAnsiTheme="minorHAnsi"/>
          <w:position w:val="2"/>
        </w:rPr>
      </w:pPr>
    </w:p>
    <w:p w:rsidR="00595660" w:rsidRDefault="0076349D" w:rsidP="002F6CBB">
      <w:pPr>
        <w:pStyle w:val="bodytextintro"/>
        <w:numPr>
          <w:ilvl w:val="0"/>
          <w:numId w:val="5"/>
        </w:numPr>
        <w:spacing w:after="0" w:line="240" w:lineRule="auto"/>
        <w:rPr>
          <w:rFonts w:asciiTheme="minorHAnsi" w:hAnsiTheme="minorHAnsi"/>
          <w:position w:val="2"/>
        </w:rPr>
      </w:pPr>
      <w:r w:rsidRPr="00CA1CD9">
        <w:rPr>
          <w:rFonts w:asciiTheme="minorHAnsi" w:hAnsiTheme="minorHAnsi"/>
          <w:b/>
          <w:noProof/>
          <w:sz w:val="44"/>
          <w:szCs w:val="44"/>
        </w:rPr>
        <mc:AlternateContent>
          <mc:Choice Requires="wpg">
            <w:drawing>
              <wp:anchor distT="45720" distB="45720" distL="182880" distR="182880" simplePos="0" relativeHeight="251659264" behindDoc="0" locked="0" layoutInCell="1" allowOverlap="1">
                <wp:simplePos x="0" y="0"/>
                <wp:positionH relativeFrom="margin">
                  <wp:posOffset>4064000</wp:posOffset>
                </wp:positionH>
                <wp:positionV relativeFrom="margin">
                  <wp:posOffset>5784850</wp:posOffset>
                </wp:positionV>
                <wp:extent cx="1930400" cy="1371600"/>
                <wp:effectExtent l="0" t="0" r="12700" b="0"/>
                <wp:wrapSquare wrapText="bothSides"/>
                <wp:docPr id="198" name="Group 198"/>
                <wp:cNvGraphicFramePr/>
                <a:graphic xmlns:a="http://schemas.openxmlformats.org/drawingml/2006/main">
                  <a:graphicData uri="http://schemas.microsoft.com/office/word/2010/wordprocessingGroup">
                    <wpg:wgp>
                      <wpg:cNvGrpSpPr/>
                      <wpg:grpSpPr>
                        <a:xfrm>
                          <a:off x="0" y="0"/>
                          <a:ext cx="1930400" cy="1371600"/>
                          <a:chOff x="0" y="0"/>
                          <a:chExt cx="3567448" cy="1429099"/>
                        </a:xfrm>
                      </wpg:grpSpPr>
                      <wps:wsp>
                        <wps:cNvPr id="199" name="Rectangle 199"/>
                        <wps:cNvSpPr/>
                        <wps:spPr>
                          <a:xfrm>
                            <a:off x="0" y="0"/>
                            <a:ext cx="3567448" cy="27060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A1CD9" w:rsidRDefault="00CA1CD9">
                              <w:pPr>
                                <w:jc w:val="center"/>
                                <w:rPr>
                                  <w:rFonts w:asciiTheme="majorHAnsi" w:eastAsiaTheme="majorEastAsia" w:hAnsiTheme="majorHAnsi" w:cstheme="majorBidi"/>
                                  <w:color w:val="FFFFFF" w:themeColor="background1"/>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252692"/>
                            <a:ext cx="3567448" cy="117640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A1CD9" w:rsidRPr="00CA1CD9" w:rsidRDefault="00CA1CD9" w:rsidP="00CA1CD9">
                              <w:pPr>
                                <w:pStyle w:val="bodytextintro"/>
                                <w:spacing w:after="0" w:line="240" w:lineRule="auto"/>
                                <w:ind w:left="0"/>
                                <w:rPr>
                                  <w:color w:val="4472C4" w:themeColor="accent1"/>
                                  <w:spacing w:val="0"/>
                                  <w:sz w:val="18"/>
                                  <w:szCs w:val="16"/>
                                </w:rPr>
                              </w:pPr>
                              <w:r w:rsidRPr="00CA1CD9">
                                <w:rPr>
                                  <w:rFonts w:asciiTheme="minorHAnsi" w:hAnsiTheme="minorHAnsi"/>
                                  <w:spacing w:val="0"/>
                                  <w:sz w:val="18"/>
                                  <w:szCs w:val="16"/>
                                </w:rPr>
                                <w:t>* If you do not have your marketing tools in place, please ask us about turnkey materials that we can implement for you immediately, inexpensively, and with little or no effort on your part.</w:t>
                              </w:r>
                            </w:p>
                            <w:p w:rsidR="00CA1CD9" w:rsidRPr="00CA1CD9" w:rsidRDefault="00773C33" w:rsidP="00CA1CD9">
                              <w:pPr>
                                <w:pStyle w:val="NoSpacing"/>
                                <w:rPr>
                                  <w:color w:val="4472C4" w:themeColor="accent1"/>
                                  <w:sz w:val="18"/>
                                  <w:szCs w:val="16"/>
                                </w:rPr>
                              </w:pPr>
                              <w:hyperlink r:id="rId9" w:history="1">
                                <w:r w:rsidR="00CA1CD9" w:rsidRPr="00CA1CD9">
                                  <w:rPr>
                                    <w:rStyle w:val="Hyperlink"/>
                                    <w:sz w:val="18"/>
                                    <w:szCs w:val="16"/>
                                    <w:u w:val="none"/>
                                  </w:rPr>
                                  <w:t>Success@PlannedGiving.Com</w:t>
                                </w:r>
                              </w:hyperlink>
                            </w:p>
                            <w:p w:rsidR="00CA1CD9" w:rsidRPr="00CA1CD9" w:rsidRDefault="00CA1CD9" w:rsidP="00CA1CD9">
                              <w:pPr>
                                <w:pStyle w:val="NoSpacing"/>
                                <w:rPr>
                                  <w:color w:val="4472C4" w:themeColor="accent1"/>
                                  <w:sz w:val="18"/>
                                  <w:szCs w:val="18"/>
                                </w:rPr>
                              </w:pPr>
                              <w:r w:rsidRPr="00CA1CD9">
                                <w:rPr>
                                  <w:color w:val="4472C4" w:themeColor="accent1"/>
                                  <w:sz w:val="18"/>
                                  <w:szCs w:val="18"/>
                                </w:rPr>
                                <w:t>800-490-7090</w:t>
                              </w:r>
                            </w:p>
                          </w:txbxContent>
                        </wps:txbx>
                        <wps:bodyPr rot="0" spcFirstLastPara="0" vertOverflow="overflow" horzOverflow="overflow" vert="horz" wrap="square" lIns="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98" o:spid="_x0000_s1028" style="position:absolute;left:0;text-align:left;margin-left:320pt;margin-top:455.5pt;width:152pt;height:108pt;z-index:251659264;mso-wrap-distance-left:14.4pt;mso-wrap-distance-top:3.6pt;mso-wrap-distance-right:14.4pt;mso-wrap-distance-bottom:3.6pt;mso-position-horizontal-relative:margin;mso-position-vertical-relative:margin;mso-width-relative:margin;mso-height-relative:margin" coordsize="35674,1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">
                <v:rect id="Rectangle 199" o:spid="_x0000_s1029"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" fillcolor="#4472c4 [3204]" stroked="f" strokeweight="1pt">
                  <v:textbox>
                    <w:txbxContent>
                      <w:p w:rsidR="00CA1CD9" w:rsidRDefault="00CA1CD9">
                        <w:pPr>
                          <w:jc w:val="center"/>
                          <w:rPr>
                            <w:rFonts w:asciiTheme="majorHAnsi" w:eastAsiaTheme="majorEastAsia" w:hAnsiTheme="majorHAnsi" w:cstheme="majorBidi"/>
                            <w:color w:val="FFFFFF" w:themeColor="background1"/>
                            <w:sz w:val="24"/>
                            <w:szCs w:val="28"/>
                          </w:rPr>
                        </w:pPr>
                      </w:p>
                    </w:txbxContent>
                  </v:textbox>
                </v:rect>
                <v:shape id="Text Box 200" o:spid="_x0000_s1030" type="#_x0000_t202" style="position:absolute;top:2526;width:35674;height:11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" filled="f" stroked="f" strokeweight=".5pt">
                  <v:textbox inset="0,7.2pt,0,0">
                    <w:txbxContent>
                      <w:p w:rsidR="00CA1CD9" w:rsidRPr="00CA1CD9" w:rsidRDefault="00CA1CD9" w:rsidP="00CA1CD9">
                        <w:pPr>
                          <w:pStyle w:val="bodytextintro"/>
                          <w:spacing w:after="0" w:line="240" w:lineRule="auto"/>
                          <w:ind w:left="0"/>
                          <w:rPr>
                            <w:color w:val="4472C4" w:themeColor="accent1"/>
                            <w:spacing w:val="0"/>
                            <w:sz w:val="18"/>
                            <w:szCs w:val="16"/>
                          </w:rPr>
                        </w:pPr>
                        <w:r w:rsidRPr="00CA1CD9">
                          <w:rPr>
                            <w:rFonts w:asciiTheme="minorHAnsi" w:hAnsiTheme="minorHAnsi"/>
                            <w:spacing w:val="0"/>
                            <w:sz w:val="18"/>
                            <w:szCs w:val="16"/>
                          </w:rPr>
                          <w:t>* If you do not have your marketing tools in place, please ask us about turnkey materials that we can implement for you immediately, inexpensively, and with little or no effort on your part.</w:t>
                        </w:r>
                      </w:p>
                      <w:p w:rsidR="00CA1CD9" w:rsidRPr="00CA1CD9" w:rsidRDefault="00C63194" w:rsidP="00CA1CD9">
                        <w:pPr>
                          <w:pStyle w:val="NoSpacing"/>
                          <w:rPr>
                            <w:color w:val="4472C4" w:themeColor="accent1"/>
                            <w:sz w:val="18"/>
                            <w:szCs w:val="16"/>
                          </w:rPr>
                        </w:pPr>
                        <w:hyperlink r:id="rId10" w:history="1">
                          <w:r w:rsidR="00CA1CD9" w:rsidRPr="00CA1CD9">
                            <w:rPr>
                              <w:rStyle w:val="Hyperlink"/>
                              <w:sz w:val="18"/>
                              <w:szCs w:val="16"/>
                              <w:u w:val="none"/>
                            </w:rPr>
                            <w:t>Success@PlannedGiving.Com</w:t>
                          </w:r>
                        </w:hyperlink>
                      </w:p>
                      <w:p w:rsidR="00CA1CD9" w:rsidRPr="00CA1CD9" w:rsidRDefault="00CA1CD9" w:rsidP="00CA1CD9">
                        <w:pPr>
                          <w:pStyle w:val="NoSpacing"/>
                          <w:rPr>
                            <w:color w:val="4472C4" w:themeColor="accent1"/>
                            <w:sz w:val="18"/>
                            <w:szCs w:val="18"/>
                          </w:rPr>
                        </w:pPr>
                        <w:r w:rsidRPr="00CA1CD9">
                          <w:rPr>
                            <w:color w:val="4472C4" w:themeColor="accent1"/>
                            <w:sz w:val="18"/>
                            <w:szCs w:val="18"/>
                          </w:rPr>
                          <w:t>800-490-7090</w:t>
                        </w:r>
                      </w:p>
                    </w:txbxContent>
                  </v:textbox>
                </v:shape>
                <w10:wrap type="square" anchorx="margin" anchory="margin"/>
              </v:group>
            </w:pict>
          </mc:Fallback>
        </mc:AlternateContent>
      </w:r>
      <w:r w:rsidR="00595660">
        <w:rPr>
          <w:rFonts w:asciiTheme="minorHAnsi" w:hAnsiTheme="minorHAnsi"/>
          <w:position w:val="2"/>
        </w:rPr>
        <w:t>T</w:t>
      </w:r>
      <w:r w:rsidR="00595660" w:rsidRPr="001F0C11">
        <w:rPr>
          <w:rFonts w:asciiTheme="minorHAnsi" w:hAnsiTheme="minorHAnsi"/>
          <w:position w:val="2"/>
        </w:rPr>
        <w:t xml:space="preserve">raining materials about all of the </w:t>
      </w:r>
      <w:r w:rsidR="00595660" w:rsidRPr="00BE7D40">
        <w:rPr>
          <w:rFonts w:asciiTheme="minorHAnsi" w:hAnsiTheme="minorHAnsi"/>
          <w:b/>
          <w:position w:val="2"/>
        </w:rPr>
        <w:t>different asset types</w:t>
      </w:r>
    </w:p>
    <w:p w:rsidR="00595660" w:rsidRDefault="00595660" w:rsidP="002F6CBB">
      <w:pPr>
        <w:pStyle w:val="bodytextintro"/>
        <w:numPr>
          <w:ilvl w:val="0"/>
          <w:numId w:val="5"/>
        </w:numPr>
        <w:spacing w:after="0" w:line="240" w:lineRule="auto"/>
        <w:rPr>
          <w:rFonts w:asciiTheme="minorHAnsi" w:hAnsiTheme="minorHAnsi"/>
          <w:position w:val="2"/>
        </w:rPr>
      </w:pPr>
      <w:r w:rsidRPr="00BE7D40">
        <w:rPr>
          <w:rFonts w:asciiTheme="minorHAnsi" w:hAnsiTheme="minorHAnsi"/>
          <w:b/>
          <w:position w:val="2"/>
        </w:rPr>
        <w:t>Complex gift strategies</w:t>
      </w:r>
      <w:r w:rsidRPr="001F0C11">
        <w:rPr>
          <w:rFonts w:asciiTheme="minorHAnsi" w:hAnsiTheme="minorHAnsi"/>
          <w:position w:val="2"/>
        </w:rPr>
        <w:t xml:space="preserve"> you mi</w:t>
      </w:r>
      <w:r w:rsidR="00E55917">
        <w:rPr>
          <w:rFonts w:asciiTheme="minorHAnsi" w:hAnsiTheme="minorHAnsi"/>
          <w:position w:val="2"/>
        </w:rPr>
        <w:t>ght use with high end prospects</w:t>
      </w:r>
    </w:p>
    <w:p w:rsidR="002F6CBB" w:rsidRDefault="002F6CBB" w:rsidP="002F6CBB">
      <w:pPr>
        <w:pStyle w:val="bodytextintro"/>
        <w:spacing w:after="0" w:line="240" w:lineRule="auto"/>
        <w:ind w:left="0"/>
        <w:rPr>
          <w:rFonts w:asciiTheme="minorHAnsi" w:hAnsiTheme="minorHAnsi"/>
          <w:position w:val="2"/>
        </w:rPr>
      </w:pPr>
    </w:p>
    <w:p w:rsidR="00AD2263" w:rsidRDefault="00F3794C" w:rsidP="002F6CBB">
      <w:pPr>
        <w:pStyle w:val="bodytextintro"/>
        <w:spacing w:after="0" w:line="240" w:lineRule="auto"/>
        <w:ind w:left="0"/>
        <w:rPr>
          <w:rFonts w:asciiTheme="minorHAnsi" w:hAnsiTheme="minorHAnsi"/>
          <w:position w:val="2"/>
        </w:rPr>
      </w:pPr>
      <w:r>
        <w:rPr>
          <w:rFonts w:asciiTheme="minorHAnsi" w:hAnsiTheme="minorHAnsi"/>
          <w:position w:val="2"/>
        </w:rPr>
        <w:t xml:space="preserve">If you have </w:t>
      </w:r>
      <w:r w:rsidR="00595660" w:rsidRPr="001F0C11">
        <w:rPr>
          <w:rFonts w:asciiTheme="minorHAnsi" w:hAnsiTheme="minorHAnsi"/>
          <w:position w:val="2"/>
        </w:rPr>
        <w:t xml:space="preserve">prospects </w:t>
      </w:r>
      <w:r>
        <w:rPr>
          <w:rFonts w:asciiTheme="minorHAnsi" w:hAnsiTheme="minorHAnsi"/>
          <w:position w:val="2"/>
        </w:rPr>
        <w:t xml:space="preserve">interested in these types of gifts, you </w:t>
      </w:r>
      <w:r w:rsidR="00595660" w:rsidRPr="001F0C11">
        <w:rPr>
          <w:rFonts w:asciiTheme="minorHAnsi" w:hAnsiTheme="minorHAnsi"/>
          <w:position w:val="2"/>
        </w:rPr>
        <w:t xml:space="preserve">can </w:t>
      </w:r>
      <w:r w:rsidR="00595660" w:rsidRPr="00BE7D40">
        <w:rPr>
          <w:rFonts w:asciiTheme="minorHAnsi" w:hAnsiTheme="minorHAnsi"/>
          <w:i/>
          <w:position w:val="2"/>
        </w:rPr>
        <w:t>hire outside experts</w:t>
      </w:r>
      <w:r w:rsidR="00595660" w:rsidRPr="001F0C11">
        <w:rPr>
          <w:rFonts w:asciiTheme="minorHAnsi" w:hAnsiTheme="minorHAnsi"/>
          <w:position w:val="2"/>
        </w:rPr>
        <w:t xml:space="preserve"> to help navigate the process</w:t>
      </w:r>
      <w:r w:rsidR="00AD2263">
        <w:rPr>
          <w:rFonts w:asciiTheme="minorHAnsi" w:hAnsiTheme="minorHAnsi"/>
          <w:position w:val="2"/>
        </w:rPr>
        <w:t xml:space="preserve"> or learn how planned gifts work utilizing our materials, seminars and webinars. Begin with our popular Pocket Guide:</w:t>
      </w:r>
    </w:p>
    <w:p w:rsidR="00AD2263" w:rsidRDefault="00AD2263" w:rsidP="002F6CBB">
      <w:pPr>
        <w:pStyle w:val="bodytextintro"/>
        <w:spacing w:after="0" w:line="240" w:lineRule="auto"/>
        <w:ind w:left="0"/>
        <w:rPr>
          <w:rFonts w:asciiTheme="minorHAnsi" w:hAnsiTheme="minorHAnsi"/>
          <w:position w:val="2"/>
        </w:rPr>
      </w:pPr>
    </w:p>
    <w:p w:rsidR="003345FF" w:rsidRDefault="00AD2263" w:rsidP="002F6CBB">
      <w:pPr>
        <w:pStyle w:val="bodytextintro"/>
        <w:spacing w:after="0" w:line="240" w:lineRule="auto"/>
        <w:ind w:left="0"/>
        <w:rPr>
          <w:rFonts w:asciiTheme="minorHAnsi" w:hAnsiTheme="minorHAnsi"/>
          <w:position w:val="2"/>
        </w:rPr>
      </w:pPr>
      <w:r w:rsidRPr="00C95806">
        <w:rPr>
          <w:rFonts w:asciiTheme="minorHAnsi" w:hAnsiTheme="minorHAnsi"/>
          <w:b/>
          <w:position w:val="2"/>
        </w:rPr>
        <w:t>PlannedGiving.Com/guide</w:t>
      </w:r>
      <w:r w:rsidR="00C95806">
        <w:rPr>
          <w:rFonts w:asciiTheme="minorHAnsi" w:hAnsiTheme="minorHAnsi"/>
          <w:position w:val="2"/>
        </w:rPr>
        <w:t xml:space="preserve">  </w:t>
      </w:r>
    </w:p>
    <w:p w:rsidR="003345FF" w:rsidRDefault="003345FF" w:rsidP="002F6CBB">
      <w:pPr>
        <w:pStyle w:val="bodytextintro"/>
        <w:spacing w:after="0" w:line="240" w:lineRule="auto"/>
        <w:ind w:left="0"/>
        <w:rPr>
          <w:rFonts w:asciiTheme="minorHAnsi" w:hAnsiTheme="minorHAnsi"/>
          <w:position w:val="2"/>
        </w:rPr>
      </w:pPr>
    </w:p>
    <w:p w:rsidR="00C95806" w:rsidRPr="003345FF" w:rsidRDefault="00C95806" w:rsidP="002F6CBB">
      <w:pPr>
        <w:pStyle w:val="bodytextintro"/>
        <w:spacing w:after="0" w:line="240" w:lineRule="auto"/>
        <w:ind w:left="0"/>
        <w:rPr>
          <w:rFonts w:asciiTheme="minorHAnsi" w:hAnsiTheme="minorHAnsi"/>
          <w:position w:val="2"/>
          <w:sz w:val="18"/>
          <w:szCs w:val="18"/>
        </w:rPr>
      </w:pPr>
      <w:r w:rsidRPr="003345FF">
        <w:rPr>
          <w:rFonts w:asciiTheme="minorHAnsi" w:hAnsiTheme="minorHAnsi"/>
          <w:position w:val="2"/>
          <w:sz w:val="18"/>
          <w:szCs w:val="18"/>
        </w:rPr>
        <w:t>(</w:t>
      </w:r>
      <w:r w:rsidRPr="003345FF">
        <w:rPr>
          <w:rFonts w:asciiTheme="minorHAnsi" w:hAnsiTheme="minorHAnsi"/>
          <w:i/>
          <w:position w:val="2"/>
          <w:sz w:val="18"/>
          <w:szCs w:val="18"/>
        </w:rPr>
        <w:t>A single copy is included with this module</w:t>
      </w:r>
      <w:r w:rsidRPr="003345FF">
        <w:rPr>
          <w:rFonts w:asciiTheme="minorHAnsi" w:hAnsiTheme="minorHAnsi"/>
          <w:position w:val="2"/>
          <w:sz w:val="18"/>
          <w:szCs w:val="18"/>
        </w:rPr>
        <w:t>.)</w:t>
      </w:r>
    </w:p>
    <w:p w:rsidR="00D745EF" w:rsidRDefault="00D745EF">
      <w:pPr>
        <w:rPr>
          <w:rFonts w:cs="ArnoPro-LightDisplay"/>
          <w:b/>
          <w:caps/>
          <w:color w:val="000000"/>
          <w:spacing w:val="-2"/>
          <w:sz w:val="24"/>
          <w:szCs w:val="24"/>
        </w:rPr>
      </w:pPr>
      <w:r>
        <w:rPr>
          <w:b/>
          <w:caps/>
        </w:rPr>
        <w:br w:type="page"/>
      </w:r>
    </w:p>
    <w:p w:rsidR="00AD2263" w:rsidRPr="001D5A84" w:rsidRDefault="00AD2263" w:rsidP="00AD2263">
      <w:pPr>
        <w:pStyle w:val="bodytextintro"/>
        <w:spacing w:after="0" w:line="240" w:lineRule="auto"/>
        <w:ind w:left="0"/>
        <w:rPr>
          <w:rFonts w:asciiTheme="minorHAnsi" w:hAnsiTheme="minorHAnsi"/>
          <w:b/>
          <w:caps/>
        </w:rPr>
      </w:pPr>
      <w:r w:rsidRPr="001D5A84">
        <w:rPr>
          <w:rFonts w:asciiTheme="minorHAnsi" w:hAnsiTheme="minorHAnsi"/>
          <w:b/>
          <w:caps/>
        </w:rPr>
        <w:lastRenderedPageBreak/>
        <w:t>WHO IT’S DESIGNED FOR</w:t>
      </w:r>
    </w:p>
    <w:p w:rsidR="00AD2263" w:rsidRDefault="00AD2263" w:rsidP="00AD2263">
      <w:pPr>
        <w:pStyle w:val="bodytextintro"/>
        <w:spacing w:after="0" w:line="240" w:lineRule="auto"/>
        <w:ind w:left="0"/>
        <w:rPr>
          <w:rFonts w:asciiTheme="minorHAnsi" w:hAnsiTheme="minorHAnsi"/>
          <w:position w:val="2"/>
        </w:rPr>
      </w:pPr>
    </w:p>
    <w:p w:rsidR="00AD2263" w:rsidRPr="001F0C11" w:rsidRDefault="00AD2263" w:rsidP="00AD2263">
      <w:pPr>
        <w:pStyle w:val="bodytextintro"/>
        <w:spacing w:after="0" w:line="240" w:lineRule="auto"/>
        <w:ind w:left="0"/>
        <w:rPr>
          <w:rFonts w:asciiTheme="minorHAnsi" w:hAnsiTheme="minorHAnsi"/>
          <w:position w:val="2"/>
        </w:rPr>
      </w:pPr>
      <w:r>
        <w:rPr>
          <w:rFonts w:asciiTheme="minorHAnsi" w:hAnsiTheme="minorHAnsi"/>
          <w:position w:val="2"/>
        </w:rPr>
        <w:t xml:space="preserve">With </w:t>
      </w:r>
      <w:r w:rsidRPr="00AD2263">
        <w:rPr>
          <w:rFonts w:asciiTheme="minorHAnsi" w:hAnsiTheme="minorHAnsi"/>
          <w:i/>
          <w:position w:val="2"/>
        </w:rPr>
        <w:t>Building Donor Relationships</w:t>
      </w:r>
      <w:r>
        <w:rPr>
          <w:rFonts w:asciiTheme="minorHAnsi" w:hAnsiTheme="minorHAnsi"/>
          <w:position w:val="2"/>
        </w:rPr>
        <w:t xml:space="preserve"> y</w:t>
      </w:r>
      <w:r w:rsidRPr="001F0C11">
        <w:rPr>
          <w:rFonts w:asciiTheme="minorHAnsi" w:hAnsiTheme="minorHAnsi"/>
          <w:position w:val="2"/>
        </w:rPr>
        <w:t xml:space="preserve">ou’ll be ready to go out and talk to prospects, build relationships and close planned gifts to benefit your </w:t>
      </w:r>
      <w:r>
        <w:rPr>
          <w:rFonts w:asciiTheme="minorHAnsi" w:hAnsiTheme="minorHAnsi"/>
          <w:position w:val="2"/>
        </w:rPr>
        <w:t>organization</w:t>
      </w:r>
      <w:r w:rsidRPr="001F0C11">
        <w:rPr>
          <w:rFonts w:asciiTheme="minorHAnsi" w:hAnsiTheme="minorHAnsi"/>
          <w:position w:val="2"/>
        </w:rPr>
        <w:t xml:space="preserve"> and the donor who makes them. </w:t>
      </w:r>
    </w:p>
    <w:p w:rsidR="00AD2263" w:rsidRDefault="00AD2263" w:rsidP="00AD2263">
      <w:pPr>
        <w:pStyle w:val="bodytextintro"/>
        <w:spacing w:after="0" w:line="240" w:lineRule="auto"/>
        <w:ind w:left="0"/>
        <w:rPr>
          <w:rFonts w:asciiTheme="minorHAnsi" w:hAnsiTheme="minorHAnsi"/>
          <w:i/>
        </w:rPr>
      </w:pPr>
    </w:p>
    <w:p w:rsidR="00AD2263" w:rsidRDefault="00AD2263" w:rsidP="00AD2263">
      <w:pPr>
        <w:pStyle w:val="bodytextintro"/>
        <w:spacing w:after="0" w:line="240" w:lineRule="auto"/>
        <w:ind w:left="0"/>
        <w:rPr>
          <w:rFonts w:asciiTheme="minorHAnsi" w:hAnsiTheme="minorHAnsi"/>
          <w:position w:val="2"/>
        </w:rPr>
      </w:pPr>
      <w:r w:rsidRPr="00AD2263">
        <w:rPr>
          <w:rFonts w:asciiTheme="minorHAnsi" w:hAnsiTheme="minorHAnsi"/>
          <w:i/>
          <w:position w:val="2"/>
        </w:rPr>
        <w:t>Building Donor Relationships</w:t>
      </w:r>
      <w:r w:rsidRPr="00AD2263">
        <w:rPr>
          <w:rFonts w:asciiTheme="minorHAnsi" w:hAnsiTheme="minorHAnsi"/>
          <w:position w:val="2"/>
        </w:rPr>
        <w:t xml:space="preserve"> </w:t>
      </w:r>
      <w:r w:rsidRPr="001F0C11">
        <w:rPr>
          <w:rFonts w:asciiTheme="minorHAnsi" w:hAnsiTheme="minorHAnsi"/>
          <w:position w:val="2"/>
        </w:rPr>
        <w:t xml:space="preserve">is perfect for </w:t>
      </w:r>
      <w:r w:rsidR="0076349D">
        <w:rPr>
          <w:rFonts w:asciiTheme="minorHAnsi" w:hAnsiTheme="minorHAnsi"/>
          <w:position w:val="2"/>
        </w:rPr>
        <w:t>the fundraiser who is</w:t>
      </w:r>
      <w:r>
        <w:rPr>
          <w:rFonts w:asciiTheme="minorHAnsi" w:hAnsiTheme="minorHAnsi"/>
          <w:position w:val="2"/>
        </w:rPr>
        <w:t xml:space="preserve"> not sure how to identify planned giving prospects and approach them about long-term investments in your mission.  </w:t>
      </w:r>
    </w:p>
    <w:p w:rsidR="00AD2263" w:rsidRDefault="00AD2263" w:rsidP="00AD2263">
      <w:pPr>
        <w:pStyle w:val="bodytextintro"/>
        <w:spacing w:after="0" w:line="240" w:lineRule="auto"/>
        <w:ind w:left="0"/>
        <w:rPr>
          <w:rFonts w:asciiTheme="minorHAnsi" w:hAnsiTheme="minorHAnsi"/>
          <w:position w:val="2"/>
        </w:rPr>
      </w:pPr>
    </w:p>
    <w:p w:rsidR="00AD2263" w:rsidRDefault="00AD2263" w:rsidP="00AD2263">
      <w:pPr>
        <w:pStyle w:val="bodytextintro"/>
        <w:spacing w:after="0" w:line="240" w:lineRule="auto"/>
        <w:ind w:left="0"/>
        <w:rPr>
          <w:rFonts w:asciiTheme="minorHAnsi" w:hAnsiTheme="minorHAnsi"/>
          <w:position w:val="2"/>
        </w:rPr>
      </w:pPr>
      <w:r>
        <w:rPr>
          <w:rFonts w:asciiTheme="minorHAnsi" w:hAnsiTheme="minorHAnsi"/>
          <w:position w:val="2"/>
        </w:rPr>
        <w:t xml:space="preserve">It gives you the tools and steps to allow you to proactive talk to the right prospects about planned </w:t>
      </w:r>
      <w:proofErr w:type="gramStart"/>
      <w:r>
        <w:rPr>
          <w:rFonts w:asciiTheme="minorHAnsi" w:hAnsiTheme="minorHAnsi"/>
          <w:position w:val="2"/>
        </w:rPr>
        <w:t>giving</w:t>
      </w:r>
      <w:proofErr w:type="gramEnd"/>
      <w:r>
        <w:rPr>
          <w:rFonts w:asciiTheme="minorHAnsi" w:hAnsiTheme="minorHAnsi"/>
          <w:position w:val="2"/>
        </w:rPr>
        <w:t xml:space="preserve"> in language they both want to hear and understand so that they make a planned gift.</w:t>
      </w:r>
      <w:r w:rsidR="001D5A84">
        <w:rPr>
          <w:rFonts w:asciiTheme="minorHAnsi" w:hAnsiTheme="minorHAnsi"/>
          <w:position w:val="2"/>
        </w:rPr>
        <w:t xml:space="preserve"> Use these effectively</w:t>
      </w:r>
      <w:r w:rsidR="0076349D">
        <w:rPr>
          <w:rFonts w:asciiTheme="minorHAnsi" w:hAnsiTheme="minorHAnsi"/>
          <w:position w:val="2"/>
        </w:rPr>
        <w:t xml:space="preserve"> along with some of our other tools</w:t>
      </w:r>
      <w:r w:rsidR="001D5A84">
        <w:rPr>
          <w:rFonts w:asciiTheme="minorHAnsi" w:hAnsiTheme="minorHAnsi"/>
          <w:position w:val="2"/>
        </w:rPr>
        <w:t xml:space="preserve">, </w:t>
      </w:r>
      <w:r w:rsidR="0076349D">
        <w:rPr>
          <w:rFonts w:asciiTheme="minorHAnsi" w:hAnsiTheme="minorHAnsi"/>
          <w:position w:val="2"/>
        </w:rPr>
        <w:t xml:space="preserve">and </w:t>
      </w:r>
      <w:r w:rsidR="001D5A84">
        <w:rPr>
          <w:rFonts w:asciiTheme="minorHAnsi" w:hAnsiTheme="minorHAnsi"/>
          <w:position w:val="2"/>
        </w:rPr>
        <w:t>over time it will help you become a professional gift planner.</w:t>
      </w:r>
      <w:r>
        <w:rPr>
          <w:rFonts w:asciiTheme="minorHAnsi" w:hAnsiTheme="minorHAnsi"/>
          <w:position w:val="2"/>
        </w:rPr>
        <w:t xml:space="preserve"> </w:t>
      </w:r>
    </w:p>
    <w:p w:rsidR="00AD2263" w:rsidRDefault="00AD2263" w:rsidP="00AD2263">
      <w:pPr>
        <w:pStyle w:val="bodytextintro"/>
        <w:spacing w:after="0" w:line="240" w:lineRule="auto"/>
        <w:ind w:left="0"/>
        <w:rPr>
          <w:rFonts w:asciiTheme="minorHAnsi" w:hAnsiTheme="minorHAnsi"/>
          <w:position w:val="2"/>
        </w:rPr>
      </w:pPr>
    </w:p>
    <w:p w:rsidR="00AD2263" w:rsidRDefault="00AD2263" w:rsidP="00AD2263">
      <w:pPr>
        <w:pStyle w:val="bodytextintro"/>
        <w:spacing w:after="0" w:line="240" w:lineRule="auto"/>
        <w:ind w:left="0"/>
        <w:rPr>
          <w:rFonts w:asciiTheme="minorHAnsi" w:hAnsiTheme="minorHAnsi"/>
          <w:position w:val="2"/>
        </w:rPr>
      </w:pPr>
      <w:r>
        <w:rPr>
          <w:rFonts w:asciiTheme="minorHAnsi" w:hAnsiTheme="minorHAnsi"/>
          <w:position w:val="2"/>
        </w:rPr>
        <w:t>Planned gifts do not happen by themselves. You must be proactive.</w:t>
      </w:r>
    </w:p>
    <w:p w:rsidR="00AD2263" w:rsidRDefault="00AD2263" w:rsidP="00AD2263">
      <w:pPr>
        <w:pStyle w:val="bodytextintro"/>
        <w:spacing w:after="0" w:line="240" w:lineRule="auto"/>
        <w:ind w:left="0"/>
        <w:rPr>
          <w:rFonts w:asciiTheme="minorHAnsi" w:hAnsiTheme="minorHAnsi"/>
          <w:position w:val="2"/>
        </w:rPr>
      </w:pPr>
    </w:p>
    <w:p w:rsidR="001D5A84" w:rsidRPr="001D5A84" w:rsidRDefault="001D5A84" w:rsidP="001D5A84">
      <w:pPr>
        <w:pStyle w:val="bodytextintro"/>
        <w:spacing w:after="0" w:line="240" w:lineRule="auto"/>
        <w:ind w:left="0"/>
        <w:rPr>
          <w:rFonts w:asciiTheme="minorHAnsi" w:hAnsiTheme="minorHAnsi"/>
          <w:b/>
          <w:caps/>
        </w:rPr>
      </w:pPr>
      <w:r>
        <w:rPr>
          <w:rFonts w:asciiTheme="minorHAnsi" w:hAnsiTheme="minorHAnsi"/>
          <w:b/>
          <w:caps/>
        </w:rPr>
        <w:t>a few considerations</w:t>
      </w:r>
    </w:p>
    <w:p w:rsidR="001D5A84" w:rsidRPr="001D5A84" w:rsidRDefault="001D5A84" w:rsidP="001D5A84">
      <w:pPr>
        <w:pStyle w:val="bodytextintro"/>
        <w:spacing w:after="0" w:line="240" w:lineRule="auto"/>
        <w:ind w:left="0"/>
        <w:rPr>
          <w:rFonts w:asciiTheme="minorHAnsi" w:hAnsiTheme="minorHAnsi"/>
          <w:position w:val="2"/>
        </w:rPr>
      </w:pPr>
    </w:p>
    <w:p w:rsidR="001D5A84" w:rsidRDefault="001D5A84" w:rsidP="001D5A84">
      <w:pPr>
        <w:pStyle w:val="bodytextintro"/>
        <w:spacing w:after="0" w:line="240" w:lineRule="auto"/>
        <w:ind w:left="0"/>
        <w:rPr>
          <w:rFonts w:asciiTheme="minorHAnsi" w:hAnsiTheme="minorHAnsi"/>
          <w:position w:val="2"/>
        </w:rPr>
      </w:pPr>
      <w:r>
        <w:rPr>
          <w:rFonts w:asciiTheme="minorHAnsi" w:hAnsiTheme="minorHAnsi"/>
          <w:position w:val="2"/>
        </w:rPr>
        <w:t>Consider involving</w:t>
      </w:r>
      <w:r w:rsidRPr="001D5A84">
        <w:rPr>
          <w:rFonts w:asciiTheme="minorHAnsi" w:hAnsiTheme="minorHAnsi"/>
          <w:position w:val="2"/>
        </w:rPr>
        <w:t xml:space="preserve"> your Board and volunteers in the process of building your planned giving program. There is no better way to ensure success than engaging your Board members and volunteers and enlisting them as </w:t>
      </w:r>
      <w:r w:rsidRPr="001D5A84">
        <w:rPr>
          <w:rFonts w:asciiTheme="minorHAnsi" w:hAnsiTheme="minorHAnsi"/>
          <w:i/>
          <w:position w:val="2"/>
        </w:rPr>
        <w:t>champions</w:t>
      </w:r>
      <w:r w:rsidRPr="001D5A84">
        <w:rPr>
          <w:rFonts w:asciiTheme="minorHAnsi" w:hAnsiTheme="minorHAnsi"/>
          <w:position w:val="2"/>
        </w:rPr>
        <w:t xml:space="preserve"> for the program to help it grow. </w:t>
      </w:r>
    </w:p>
    <w:p w:rsidR="001D5A84" w:rsidRPr="001D5A84" w:rsidRDefault="001D5A84" w:rsidP="001D5A84">
      <w:pPr>
        <w:pStyle w:val="bodytextintro"/>
        <w:spacing w:after="0" w:line="240" w:lineRule="auto"/>
        <w:ind w:left="0"/>
        <w:rPr>
          <w:rFonts w:asciiTheme="minorHAnsi" w:hAnsiTheme="minorHAnsi"/>
          <w:position w:val="2"/>
        </w:rPr>
      </w:pPr>
    </w:p>
    <w:p w:rsidR="001D5A84" w:rsidRPr="001D5A84" w:rsidRDefault="001D5A84" w:rsidP="001D5A84">
      <w:pPr>
        <w:pStyle w:val="bodytextintro"/>
        <w:numPr>
          <w:ilvl w:val="0"/>
          <w:numId w:val="6"/>
        </w:numPr>
        <w:spacing w:after="0" w:line="240" w:lineRule="auto"/>
        <w:rPr>
          <w:rFonts w:asciiTheme="minorHAnsi" w:hAnsiTheme="minorHAnsi"/>
          <w:position w:val="2"/>
        </w:rPr>
      </w:pPr>
      <w:r w:rsidRPr="001D5A84">
        <w:rPr>
          <w:rFonts w:asciiTheme="minorHAnsi" w:hAnsiTheme="minorHAnsi"/>
          <w:position w:val="2"/>
        </w:rPr>
        <w:t xml:space="preserve">We suggest that you put together a small planned giving committee made up of Board members friendly to planned </w:t>
      </w:r>
      <w:proofErr w:type="gramStart"/>
      <w:r w:rsidRPr="001D5A84">
        <w:rPr>
          <w:rFonts w:asciiTheme="minorHAnsi" w:hAnsiTheme="minorHAnsi"/>
          <w:position w:val="2"/>
        </w:rPr>
        <w:t>giving</w:t>
      </w:r>
      <w:proofErr w:type="gramEnd"/>
      <w:r w:rsidRPr="001D5A84">
        <w:rPr>
          <w:rFonts w:asciiTheme="minorHAnsi" w:hAnsiTheme="minorHAnsi"/>
          <w:position w:val="2"/>
        </w:rPr>
        <w:t xml:space="preserve"> and one or more volunteers who have already planned for the long-term future of your organization through a planned gift or by setting up an endowment. </w:t>
      </w:r>
    </w:p>
    <w:p w:rsidR="001D5A84" w:rsidRDefault="001D5A84" w:rsidP="001D5A84">
      <w:pPr>
        <w:pStyle w:val="bodytextintro"/>
        <w:spacing w:after="0" w:line="240" w:lineRule="auto"/>
        <w:ind w:left="0"/>
        <w:rPr>
          <w:rFonts w:asciiTheme="minorHAnsi" w:hAnsiTheme="minorHAnsi"/>
          <w:position w:val="2"/>
        </w:rPr>
      </w:pPr>
    </w:p>
    <w:p w:rsidR="001D5A84" w:rsidRPr="001D5A84" w:rsidRDefault="001D5A84" w:rsidP="001D5A84">
      <w:pPr>
        <w:pStyle w:val="bodytextintro"/>
        <w:numPr>
          <w:ilvl w:val="0"/>
          <w:numId w:val="6"/>
        </w:numPr>
        <w:spacing w:after="0" w:line="240" w:lineRule="auto"/>
        <w:rPr>
          <w:rFonts w:asciiTheme="minorHAnsi" w:hAnsiTheme="minorHAnsi"/>
          <w:position w:val="2"/>
        </w:rPr>
      </w:pPr>
      <w:r w:rsidRPr="001D5A84">
        <w:rPr>
          <w:rFonts w:asciiTheme="minorHAnsi" w:hAnsiTheme="minorHAnsi"/>
          <w:position w:val="2"/>
        </w:rPr>
        <w:t xml:space="preserve">Board members and volunteers love to be asked for their opinions. And frequently their input adds value since they are the best prospects you have. </w:t>
      </w:r>
      <w:proofErr w:type="gramStart"/>
      <w:r w:rsidRPr="001D5A84">
        <w:rPr>
          <w:rFonts w:asciiTheme="minorHAnsi" w:hAnsiTheme="minorHAnsi"/>
          <w:position w:val="2"/>
        </w:rPr>
        <w:t>So</w:t>
      </w:r>
      <w:proofErr w:type="gramEnd"/>
      <w:r w:rsidRPr="001D5A84">
        <w:rPr>
          <w:rFonts w:asciiTheme="minorHAnsi" w:hAnsiTheme="minorHAnsi"/>
          <w:position w:val="2"/>
        </w:rPr>
        <w:t xml:space="preserve"> each time you create something new </w:t>
      </w:r>
      <w:r>
        <w:rPr>
          <w:rFonts w:asciiTheme="minorHAnsi" w:hAnsiTheme="minorHAnsi"/>
          <w:position w:val="2"/>
        </w:rPr>
        <w:t>(marketing piece, planned giving website, solicitation letter)</w:t>
      </w:r>
      <w:r w:rsidRPr="001D5A84">
        <w:rPr>
          <w:rFonts w:asciiTheme="minorHAnsi" w:hAnsiTheme="minorHAnsi"/>
          <w:position w:val="2"/>
        </w:rPr>
        <w:t xml:space="preserve">, ask them to review it and give you feedback. You’ll be amazed how much this improves the quality of what you produce.  For example, once you create your ranked planned giving prospect list, let them review it to see if they feel the names on it are the right names. They may be surprised by the number of people they would not have thought to solicit, since planned giving appeals to loyal donors, </w:t>
      </w:r>
      <w:r w:rsidRPr="0076349D">
        <w:rPr>
          <w:rFonts w:asciiTheme="minorHAnsi" w:hAnsiTheme="minorHAnsi"/>
          <w:i/>
          <w:position w:val="2"/>
        </w:rPr>
        <w:t>not</w:t>
      </w:r>
      <w:r w:rsidRPr="001D5A84">
        <w:rPr>
          <w:rFonts w:asciiTheme="minorHAnsi" w:hAnsiTheme="minorHAnsi"/>
          <w:position w:val="2"/>
        </w:rPr>
        <w:t xml:space="preserve"> wealthy donors.</w:t>
      </w:r>
    </w:p>
    <w:p w:rsidR="00AD2263" w:rsidRDefault="00AD2263" w:rsidP="00AD2263">
      <w:pPr>
        <w:pStyle w:val="bodytextintro"/>
        <w:spacing w:after="0" w:line="240" w:lineRule="auto"/>
        <w:ind w:left="0"/>
        <w:rPr>
          <w:rFonts w:asciiTheme="minorHAnsi" w:hAnsiTheme="minorHAnsi"/>
          <w:position w:val="2"/>
        </w:rPr>
      </w:pPr>
    </w:p>
    <w:p w:rsidR="001D5A84" w:rsidRDefault="001D5A84" w:rsidP="00AD2263">
      <w:pPr>
        <w:pStyle w:val="bodytextintro"/>
        <w:spacing w:after="0" w:line="240" w:lineRule="auto"/>
        <w:ind w:left="0"/>
        <w:rPr>
          <w:rFonts w:asciiTheme="minorHAnsi" w:hAnsiTheme="minorHAnsi"/>
          <w:position w:val="2"/>
        </w:rPr>
      </w:pPr>
      <w:r>
        <w:rPr>
          <w:rFonts w:asciiTheme="minorHAnsi" w:hAnsiTheme="minorHAnsi"/>
          <w:position w:val="2"/>
        </w:rPr>
        <w:t>Over time you will discover how board members think significantly in different ways. If you are getting opinions on a marketing piece, you may just be surprised how much they will love a piece that you otherwise thought they wouldn’t. This is why it is good to provide a few choices. The rule of thumb is this:</w:t>
      </w:r>
    </w:p>
    <w:p w:rsidR="001D5A84" w:rsidRDefault="001D5A84" w:rsidP="00AD2263">
      <w:pPr>
        <w:pStyle w:val="bodytextintro"/>
        <w:spacing w:after="0" w:line="240" w:lineRule="auto"/>
        <w:ind w:left="0"/>
        <w:rPr>
          <w:rFonts w:asciiTheme="minorHAnsi" w:hAnsiTheme="minorHAnsi"/>
          <w:position w:val="2"/>
        </w:rPr>
      </w:pPr>
    </w:p>
    <w:p w:rsidR="001D5A84" w:rsidRDefault="001D5A84" w:rsidP="001D5A84">
      <w:pPr>
        <w:pStyle w:val="bodytextintro"/>
        <w:numPr>
          <w:ilvl w:val="0"/>
          <w:numId w:val="7"/>
        </w:numPr>
        <w:spacing w:after="0" w:line="240" w:lineRule="auto"/>
        <w:rPr>
          <w:rFonts w:asciiTheme="minorHAnsi" w:hAnsiTheme="minorHAnsi"/>
          <w:position w:val="2"/>
        </w:rPr>
      </w:pPr>
      <w:r>
        <w:rPr>
          <w:rFonts w:asciiTheme="minorHAnsi" w:hAnsiTheme="minorHAnsi"/>
          <w:position w:val="2"/>
        </w:rPr>
        <w:lastRenderedPageBreak/>
        <w:t>If all of them hate it, do not implement it. Back to the drawing board.</w:t>
      </w:r>
    </w:p>
    <w:p w:rsidR="001D5A84" w:rsidRDefault="001D5A84" w:rsidP="001D5A84">
      <w:pPr>
        <w:pStyle w:val="bodytextintro"/>
        <w:numPr>
          <w:ilvl w:val="0"/>
          <w:numId w:val="7"/>
        </w:numPr>
        <w:spacing w:after="0" w:line="240" w:lineRule="auto"/>
        <w:rPr>
          <w:rFonts w:asciiTheme="minorHAnsi" w:hAnsiTheme="minorHAnsi"/>
          <w:position w:val="2"/>
        </w:rPr>
      </w:pPr>
      <w:r>
        <w:rPr>
          <w:rFonts w:asciiTheme="minorHAnsi" w:hAnsiTheme="minorHAnsi"/>
          <w:position w:val="2"/>
        </w:rPr>
        <w:t>If all of them find it “acceptable”, then it’s too vanilla. Back to the drawing board.</w:t>
      </w:r>
    </w:p>
    <w:p w:rsidR="001D5A84" w:rsidRDefault="001D5A84" w:rsidP="001D5A84">
      <w:pPr>
        <w:pStyle w:val="bodytextintro"/>
        <w:numPr>
          <w:ilvl w:val="0"/>
          <w:numId w:val="7"/>
        </w:numPr>
        <w:spacing w:after="0" w:line="240" w:lineRule="auto"/>
        <w:rPr>
          <w:rFonts w:asciiTheme="minorHAnsi" w:hAnsiTheme="minorHAnsi"/>
          <w:position w:val="2"/>
        </w:rPr>
      </w:pPr>
      <w:r>
        <w:rPr>
          <w:rFonts w:asciiTheme="minorHAnsi" w:hAnsiTheme="minorHAnsi"/>
          <w:position w:val="2"/>
        </w:rPr>
        <w:t>If 8 out of 10 love it, and 2 do not, then it’s perfect. Trying to keep everyone happy will just produce a vanilla piece that will never get noticed. This is our experience and please take our word for it.</w:t>
      </w:r>
    </w:p>
    <w:p w:rsidR="001D5A84" w:rsidRDefault="001D5A84" w:rsidP="00AD2263">
      <w:pPr>
        <w:pStyle w:val="bodytextintro"/>
        <w:spacing w:after="0" w:line="240" w:lineRule="auto"/>
        <w:ind w:left="0"/>
        <w:rPr>
          <w:rFonts w:asciiTheme="minorHAnsi" w:hAnsiTheme="minorHAnsi"/>
          <w:position w:val="2"/>
        </w:rPr>
      </w:pPr>
    </w:p>
    <w:p w:rsidR="00FF2B4E" w:rsidRDefault="0076349D">
      <w:pPr>
        <w:rPr>
          <w:position w:val="2"/>
        </w:rPr>
      </w:pPr>
      <w:r>
        <w:rPr>
          <w:position w:val="2"/>
        </w:rPr>
        <w:t>Let your board know in advance that “this is a vote” – this way you won’t feel you’re insulting anyone by not necessarily implementing their advice.</w:t>
      </w:r>
    </w:p>
    <w:p w:rsidR="0076349D" w:rsidRDefault="0076349D">
      <w:pPr>
        <w:rPr>
          <w:rFonts w:cs="ArnoPro-LightDisplay"/>
          <w:color w:val="000000"/>
          <w:spacing w:val="-2"/>
          <w:position w:val="2"/>
          <w:sz w:val="24"/>
          <w:szCs w:val="24"/>
        </w:rPr>
      </w:pPr>
    </w:p>
    <w:p w:rsidR="00FF2B4E" w:rsidRPr="00F93FD0" w:rsidRDefault="00FF2B4E" w:rsidP="00F93FD0">
      <w:pPr>
        <w:pStyle w:val="Heading1"/>
        <w:spacing w:before="0" w:after="0"/>
        <w:ind w:left="0"/>
        <w:rPr>
          <w:rFonts w:asciiTheme="minorHAnsi" w:hAnsiTheme="minorHAnsi" w:cstheme="minorHAnsi"/>
          <w:bCs w:val="0"/>
          <w:caps/>
          <w:color w:val="000000"/>
          <w:spacing w:val="-2"/>
          <w:sz w:val="24"/>
          <w:szCs w:val="24"/>
        </w:rPr>
      </w:pPr>
      <w:bookmarkStart w:id="1" w:name="_Toc332365696"/>
      <w:bookmarkStart w:id="2" w:name="_Toc333409106"/>
      <w:r w:rsidRPr="00FF2B4E">
        <w:rPr>
          <w:rFonts w:asciiTheme="minorHAnsi" w:hAnsiTheme="minorHAnsi" w:cs="ArnoPro-LightDisplay"/>
          <w:bCs w:val="0"/>
          <w:caps/>
          <w:color w:val="000000"/>
          <w:spacing w:val="-2"/>
          <w:sz w:val="24"/>
          <w:szCs w:val="24"/>
        </w:rPr>
        <w:t xml:space="preserve">Let’s </w:t>
      </w:r>
      <w:r w:rsidRPr="00F93FD0">
        <w:rPr>
          <w:rFonts w:asciiTheme="minorHAnsi" w:hAnsiTheme="minorHAnsi" w:cstheme="minorHAnsi"/>
          <w:bCs w:val="0"/>
          <w:caps/>
          <w:color w:val="000000"/>
          <w:spacing w:val="-2"/>
          <w:sz w:val="24"/>
          <w:szCs w:val="24"/>
        </w:rPr>
        <w:t>Get Started</w:t>
      </w:r>
      <w:bookmarkEnd w:id="1"/>
      <w:bookmarkEnd w:id="2"/>
    </w:p>
    <w:p w:rsidR="00FF2B4E" w:rsidRPr="00F93FD0" w:rsidRDefault="00FF2B4E" w:rsidP="00F93FD0">
      <w:pPr>
        <w:spacing w:after="0" w:line="240" w:lineRule="auto"/>
        <w:rPr>
          <w:rFonts w:cstheme="minorHAnsi"/>
          <w:sz w:val="24"/>
          <w:szCs w:val="24"/>
        </w:rPr>
      </w:pPr>
    </w:p>
    <w:p w:rsidR="00FF2B4E" w:rsidRPr="00F93FD0" w:rsidRDefault="007963D8" w:rsidP="00F93FD0">
      <w:pPr>
        <w:pStyle w:val="BasicParagraph"/>
        <w:spacing w:after="0" w:line="240" w:lineRule="auto"/>
        <w:rPr>
          <w:rFonts w:asciiTheme="minorHAnsi" w:hAnsiTheme="minorHAnsi" w:cstheme="minorHAnsi"/>
          <w:position w:val="2"/>
        </w:rPr>
      </w:pPr>
      <w:r>
        <w:rPr>
          <w:rFonts w:asciiTheme="minorHAnsi" w:hAnsiTheme="minorHAnsi" w:cstheme="minorHAnsi"/>
          <w:position w:val="2"/>
        </w:rPr>
        <w:t>You ask, “</w:t>
      </w:r>
      <w:r w:rsidR="00FF2B4E" w:rsidRPr="00F93FD0">
        <w:rPr>
          <w:rFonts w:asciiTheme="minorHAnsi" w:hAnsiTheme="minorHAnsi" w:cstheme="minorHAnsi"/>
          <w:position w:val="2"/>
        </w:rPr>
        <w:t>How can we start a planned giving program when our charity doesn’t have the technical expertise of a lawyer, CPA or other professional advisor on staff?</w:t>
      </w:r>
      <w:r>
        <w:rPr>
          <w:rFonts w:asciiTheme="minorHAnsi" w:hAnsiTheme="minorHAnsi" w:cstheme="minorHAnsi"/>
          <w:position w:val="2"/>
        </w:rPr>
        <w:t>”</w:t>
      </w:r>
    </w:p>
    <w:p w:rsidR="00FF2B4E" w:rsidRPr="00F93FD0" w:rsidRDefault="00FF2B4E" w:rsidP="00F93FD0">
      <w:pPr>
        <w:pStyle w:val="BasicParagraph"/>
        <w:spacing w:after="0" w:line="240" w:lineRule="auto"/>
        <w:rPr>
          <w:rFonts w:asciiTheme="minorHAnsi" w:hAnsiTheme="minorHAnsi" w:cstheme="minorHAnsi"/>
          <w:position w:val="2"/>
        </w:rPr>
      </w:pPr>
    </w:p>
    <w:p w:rsidR="00FF2B4E" w:rsidRPr="00F93FD0" w:rsidRDefault="00FF2B4E" w:rsidP="00F93FD0">
      <w:pPr>
        <w:pStyle w:val="BasicParagraph"/>
        <w:spacing w:after="0" w:line="240" w:lineRule="auto"/>
        <w:rPr>
          <w:rFonts w:asciiTheme="minorHAnsi" w:hAnsiTheme="minorHAnsi" w:cstheme="minorHAnsi"/>
          <w:position w:val="2"/>
        </w:rPr>
      </w:pPr>
      <w:r w:rsidRPr="00F93FD0">
        <w:rPr>
          <w:rFonts w:asciiTheme="minorHAnsi" w:hAnsiTheme="minorHAnsi" w:cstheme="minorHAnsi"/>
          <w:position w:val="2"/>
        </w:rPr>
        <w:t xml:space="preserve">For the last 40 years, fear of technical requirements and the need for a “professional gift planner” on-site has kept the vast majority of charities from pursuing planned giving. </w:t>
      </w:r>
    </w:p>
    <w:p w:rsidR="00FF2B4E" w:rsidRPr="00F93FD0" w:rsidRDefault="00FF2B4E" w:rsidP="00F93FD0">
      <w:pPr>
        <w:pStyle w:val="BasicParagraph"/>
        <w:spacing w:after="0" w:line="240" w:lineRule="auto"/>
        <w:rPr>
          <w:rFonts w:asciiTheme="minorHAnsi" w:hAnsiTheme="minorHAnsi" w:cstheme="minorHAnsi"/>
          <w:position w:val="2"/>
        </w:rPr>
      </w:pPr>
    </w:p>
    <w:p w:rsidR="00FF2B4E" w:rsidRPr="007963D8" w:rsidRDefault="007963D8" w:rsidP="0076349D">
      <w:pPr>
        <w:pStyle w:val="BasicParagraph"/>
        <w:spacing w:after="0" w:line="240" w:lineRule="auto"/>
        <w:rPr>
          <w:rFonts w:asciiTheme="minorHAnsi" w:hAnsiTheme="minorHAnsi" w:cstheme="minorHAnsi"/>
          <w:i/>
          <w:position w:val="2"/>
        </w:rPr>
      </w:pPr>
      <w:r>
        <w:rPr>
          <w:rFonts w:asciiTheme="minorHAnsi" w:hAnsiTheme="minorHAnsi" w:cstheme="minorHAnsi"/>
          <w:position w:val="2"/>
        </w:rPr>
        <w:t>But over 9</w:t>
      </w:r>
      <w:r w:rsidR="00FF2B4E" w:rsidRPr="00F93FD0">
        <w:rPr>
          <w:rFonts w:asciiTheme="minorHAnsi" w:hAnsiTheme="minorHAnsi" w:cstheme="minorHAnsi"/>
          <w:position w:val="2"/>
        </w:rPr>
        <w:t>0% of planned gifts are simple gifts from wills, retirement plans and life insurance proceeds which require little to no in-house technical know-how.</w:t>
      </w:r>
      <w:r>
        <w:rPr>
          <w:rFonts w:asciiTheme="minorHAnsi" w:hAnsiTheme="minorHAnsi" w:cstheme="minorHAnsi"/>
          <w:position w:val="2"/>
        </w:rPr>
        <w:t xml:space="preserve"> </w:t>
      </w:r>
      <w:r w:rsidRPr="007963D8">
        <w:rPr>
          <w:rFonts w:asciiTheme="minorHAnsi" w:hAnsiTheme="minorHAnsi" w:cstheme="minorHAnsi"/>
          <w:i/>
          <w:position w:val="2"/>
        </w:rPr>
        <w:t>These are called Beneficiary Designations.</w:t>
      </w:r>
    </w:p>
    <w:p w:rsidR="00FF2B4E" w:rsidRPr="00F93FD0" w:rsidRDefault="00FF2B4E" w:rsidP="00F93FD0">
      <w:pPr>
        <w:pStyle w:val="BasicParagraph"/>
        <w:spacing w:after="0" w:line="240" w:lineRule="auto"/>
        <w:rPr>
          <w:rFonts w:asciiTheme="minorHAnsi" w:hAnsiTheme="minorHAnsi" w:cstheme="minorHAnsi"/>
          <w:position w:val="2"/>
        </w:rPr>
      </w:pPr>
    </w:p>
    <w:p w:rsidR="00FF2B4E" w:rsidRDefault="00FF2B4E" w:rsidP="00F93FD0">
      <w:pPr>
        <w:pStyle w:val="BasicParagraph"/>
        <w:spacing w:after="0" w:line="240" w:lineRule="auto"/>
        <w:rPr>
          <w:rFonts w:asciiTheme="minorHAnsi" w:hAnsiTheme="minorHAnsi" w:cstheme="minorHAnsi"/>
          <w:position w:val="2"/>
        </w:rPr>
      </w:pPr>
      <w:r w:rsidRPr="00F93FD0">
        <w:rPr>
          <w:rFonts w:asciiTheme="minorHAnsi" w:hAnsiTheme="minorHAnsi" w:cstheme="minorHAnsi"/>
          <w:position w:val="2"/>
        </w:rPr>
        <w:t xml:space="preserve">They can be easily implemented by the donor using a change of beneficiary form or a will codicil (a document to amend an existing will). </w:t>
      </w:r>
    </w:p>
    <w:p w:rsidR="007963D8" w:rsidRPr="00F93FD0" w:rsidRDefault="007963D8" w:rsidP="00F93FD0">
      <w:pPr>
        <w:pStyle w:val="BasicParagraph"/>
        <w:spacing w:after="0" w:line="240" w:lineRule="auto"/>
        <w:rPr>
          <w:rFonts w:asciiTheme="minorHAnsi" w:hAnsiTheme="minorHAnsi" w:cstheme="minorHAnsi"/>
          <w:position w:val="2"/>
        </w:rPr>
      </w:pPr>
    </w:p>
    <w:p w:rsidR="00FF2B4E" w:rsidRPr="00F93FD0" w:rsidRDefault="00FF2B4E" w:rsidP="00F93FD0">
      <w:pPr>
        <w:pStyle w:val="BasicParagraph"/>
        <w:spacing w:after="0" w:line="240" w:lineRule="auto"/>
        <w:rPr>
          <w:rFonts w:asciiTheme="minorHAnsi" w:hAnsiTheme="minorHAnsi" w:cstheme="minorHAnsi"/>
          <w:position w:val="2"/>
        </w:rPr>
      </w:pPr>
      <w:proofErr w:type="gramStart"/>
      <w:r w:rsidRPr="00F93FD0">
        <w:rPr>
          <w:rFonts w:asciiTheme="minorHAnsi" w:hAnsiTheme="minorHAnsi" w:cstheme="minorHAnsi"/>
          <w:position w:val="2"/>
        </w:rPr>
        <w:t>So</w:t>
      </w:r>
      <w:proofErr w:type="gramEnd"/>
      <w:r w:rsidRPr="00F93FD0">
        <w:rPr>
          <w:rFonts w:asciiTheme="minorHAnsi" w:hAnsiTheme="minorHAnsi" w:cstheme="minorHAnsi"/>
          <w:position w:val="2"/>
        </w:rPr>
        <w:t xml:space="preserve"> stop worrying about technical knowledge and start talking to donors about planned gifts!</w:t>
      </w:r>
    </w:p>
    <w:p w:rsidR="007963D8" w:rsidRDefault="007963D8" w:rsidP="00F93FD0">
      <w:pPr>
        <w:pStyle w:val="BasicParagraph"/>
        <w:spacing w:after="0" w:line="240" w:lineRule="auto"/>
        <w:rPr>
          <w:rFonts w:asciiTheme="minorHAnsi" w:hAnsiTheme="minorHAnsi" w:cstheme="minorHAnsi"/>
          <w:position w:val="2"/>
        </w:rPr>
      </w:pPr>
    </w:p>
    <w:p w:rsidR="00FF2B4E" w:rsidRDefault="00FF2B4E" w:rsidP="00F93FD0">
      <w:pPr>
        <w:pStyle w:val="BasicParagraph"/>
        <w:spacing w:after="0" w:line="240" w:lineRule="auto"/>
        <w:rPr>
          <w:rFonts w:asciiTheme="minorHAnsi" w:hAnsiTheme="minorHAnsi" w:cstheme="minorHAnsi"/>
          <w:position w:val="2"/>
        </w:rPr>
      </w:pPr>
      <w:r w:rsidRPr="00F93FD0">
        <w:rPr>
          <w:rFonts w:asciiTheme="minorHAnsi" w:hAnsiTheme="minorHAnsi" w:cstheme="minorHAnsi"/>
          <w:position w:val="2"/>
        </w:rPr>
        <w:t>Here’s how to start out right</w:t>
      </w:r>
      <w:r w:rsidR="00BF7899">
        <w:rPr>
          <w:rFonts w:asciiTheme="minorHAnsi" w:hAnsiTheme="minorHAnsi" w:cstheme="minorHAnsi"/>
          <w:position w:val="2"/>
        </w:rPr>
        <w:t xml:space="preserve"> (these forms are designed to help)</w:t>
      </w:r>
      <w:r w:rsidRPr="00F93FD0">
        <w:rPr>
          <w:rFonts w:asciiTheme="minorHAnsi" w:hAnsiTheme="minorHAnsi" w:cstheme="minorHAnsi"/>
          <w:position w:val="2"/>
        </w:rPr>
        <w:t>:</w:t>
      </w:r>
    </w:p>
    <w:p w:rsidR="007963D8" w:rsidRPr="00F93FD0" w:rsidRDefault="007963D8" w:rsidP="00F93FD0">
      <w:pPr>
        <w:pStyle w:val="BasicParagraph"/>
        <w:spacing w:after="0" w:line="240" w:lineRule="auto"/>
        <w:rPr>
          <w:rFonts w:asciiTheme="minorHAnsi" w:hAnsiTheme="minorHAnsi" w:cstheme="minorHAnsi"/>
          <w:position w:val="2"/>
        </w:rPr>
      </w:pPr>
    </w:p>
    <w:p w:rsidR="00FF2B4E" w:rsidRPr="00F93FD0" w:rsidRDefault="00FF2B4E" w:rsidP="007963D8">
      <w:pPr>
        <w:pStyle w:val="BasicParagraph"/>
        <w:numPr>
          <w:ilvl w:val="0"/>
          <w:numId w:val="11"/>
        </w:numPr>
        <w:spacing w:after="0" w:line="240" w:lineRule="auto"/>
        <w:rPr>
          <w:rFonts w:asciiTheme="minorHAnsi" w:hAnsiTheme="minorHAnsi" w:cstheme="minorHAnsi"/>
          <w:position w:val="2"/>
        </w:rPr>
      </w:pPr>
      <w:r w:rsidRPr="00F93FD0">
        <w:rPr>
          <w:rFonts w:asciiTheme="minorHAnsi" w:hAnsiTheme="minorHAnsi" w:cstheme="minorHAnsi"/>
          <w:position w:val="2"/>
        </w:rPr>
        <w:t>Identify those individuals in your database who are open to the planned giving message.</w:t>
      </w:r>
    </w:p>
    <w:p w:rsidR="00FF2B4E" w:rsidRPr="00F93FD0" w:rsidRDefault="00FF2B4E" w:rsidP="007963D8">
      <w:pPr>
        <w:pStyle w:val="BasicParagraph"/>
        <w:numPr>
          <w:ilvl w:val="0"/>
          <w:numId w:val="11"/>
        </w:numPr>
        <w:spacing w:after="0" w:line="240" w:lineRule="auto"/>
        <w:rPr>
          <w:rFonts w:asciiTheme="minorHAnsi" w:hAnsiTheme="minorHAnsi" w:cstheme="minorHAnsi"/>
          <w:position w:val="2"/>
        </w:rPr>
      </w:pPr>
      <w:r w:rsidRPr="00F93FD0">
        <w:rPr>
          <w:rFonts w:asciiTheme="minorHAnsi" w:hAnsiTheme="minorHAnsi" w:cstheme="minorHAnsi"/>
          <w:position w:val="2"/>
        </w:rPr>
        <w:t>Create a rating system to prioritize your best planned giving prospects.</w:t>
      </w:r>
    </w:p>
    <w:p w:rsidR="00FF2B4E" w:rsidRDefault="00FF2B4E" w:rsidP="007963D8">
      <w:pPr>
        <w:pStyle w:val="BasicParagraph"/>
        <w:numPr>
          <w:ilvl w:val="0"/>
          <w:numId w:val="11"/>
        </w:numPr>
        <w:spacing w:after="0" w:line="240" w:lineRule="auto"/>
        <w:rPr>
          <w:rFonts w:asciiTheme="minorHAnsi" w:hAnsiTheme="minorHAnsi" w:cstheme="minorHAnsi"/>
          <w:position w:val="2"/>
        </w:rPr>
      </w:pPr>
      <w:r w:rsidRPr="00F93FD0">
        <w:rPr>
          <w:rFonts w:asciiTheme="minorHAnsi" w:hAnsiTheme="minorHAnsi" w:cstheme="minorHAnsi"/>
          <w:position w:val="2"/>
        </w:rPr>
        <w:t xml:space="preserve">Learn enough about the most basic and popular tools of planned giving (gifts from wills, retirement plans, life insurance) to have a benefits-focused conversation with your prospects. Don’t spend every waking minute learning the picky details of the taxation of a CRUT (“charitable remainder unitrust”). </w:t>
      </w:r>
    </w:p>
    <w:p w:rsidR="00BF7899" w:rsidRDefault="00BF7899">
      <w:pPr>
        <w:rPr>
          <w:rFonts w:cstheme="minorHAnsi"/>
          <w:color w:val="000000"/>
          <w:spacing w:val="-2"/>
          <w:position w:val="2"/>
          <w:sz w:val="24"/>
          <w:szCs w:val="24"/>
        </w:rPr>
      </w:pPr>
      <w:r>
        <w:rPr>
          <w:rFonts w:cstheme="minorHAnsi"/>
          <w:position w:val="2"/>
        </w:rPr>
        <w:br w:type="page"/>
      </w:r>
    </w:p>
    <w:tbl>
      <w:tblPr>
        <w:tblStyle w:val="TableGrid"/>
        <w:tblW w:w="0" w:type="auto"/>
        <w:tblInd w:w="-5" w:type="dxa"/>
        <w:tblCellMar>
          <w:top w:w="72" w:type="dxa"/>
          <w:left w:w="0" w:type="dxa"/>
          <w:bottom w:w="72" w:type="dxa"/>
          <w:right w:w="0" w:type="dxa"/>
        </w:tblCellMar>
        <w:tblLook w:val="04A0" w:firstRow="1" w:lastRow="0" w:firstColumn="1" w:lastColumn="0" w:noHBand="0" w:noVBand="1"/>
      </w:tblPr>
      <w:tblGrid>
        <w:gridCol w:w="3160"/>
        <w:gridCol w:w="6020"/>
      </w:tblGrid>
      <w:tr w:rsidR="00E55917" w:rsidRPr="00F93FD0" w:rsidTr="00E55917">
        <w:tc>
          <w:tcPr>
            <w:tcW w:w="3160" w:type="dxa"/>
            <w:tcBorders>
              <w:top w:val="single" w:sz="12" w:space="0" w:color="auto"/>
              <w:left w:val="nil"/>
              <w:bottom w:val="single" w:sz="12" w:space="0" w:color="auto"/>
            </w:tcBorders>
          </w:tcPr>
          <w:p w:rsidR="00FF2B4E" w:rsidRPr="00F93FD0" w:rsidRDefault="00FF2B4E" w:rsidP="00F93FD0">
            <w:pPr>
              <w:rPr>
                <w:rFonts w:cstheme="minorHAnsi"/>
                <w:color w:val="000000"/>
                <w:spacing w:val="-2"/>
                <w:position w:val="2"/>
              </w:rPr>
            </w:pPr>
            <w:r w:rsidRPr="00F93FD0">
              <w:rPr>
                <w:rFonts w:cstheme="minorHAnsi"/>
                <w:color w:val="000000"/>
                <w:spacing w:val="-2"/>
                <w:position w:val="2"/>
              </w:rPr>
              <w:lastRenderedPageBreak/>
              <w:t>Traditionalists</w:t>
            </w:r>
            <w:r w:rsidRPr="00F93FD0">
              <w:rPr>
                <w:rFonts w:cstheme="minorHAnsi"/>
                <w:color w:val="000000"/>
                <w:spacing w:val="-2"/>
                <w:position w:val="2"/>
              </w:rPr>
              <w:br/>
              <w:t>(Born Pre-1946)</w:t>
            </w:r>
          </w:p>
        </w:tc>
        <w:tc>
          <w:tcPr>
            <w:tcW w:w="6020" w:type="dxa"/>
            <w:tcBorders>
              <w:top w:val="single" w:sz="12" w:space="0" w:color="auto"/>
              <w:bottom w:val="single" w:sz="12" w:space="0" w:color="auto"/>
              <w:right w:val="nil"/>
            </w:tcBorders>
          </w:tcPr>
          <w:p w:rsidR="00FF2B4E" w:rsidRPr="00F93FD0" w:rsidRDefault="00FF2B4E" w:rsidP="00E55917">
            <w:pPr>
              <w:pStyle w:val="ListParagraph"/>
              <w:numPr>
                <w:ilvl w:val="0"/>
                <w:numId w:val="12"/>
              </w:numPr>
              <w:ind w:left="504"/>
              <w:rPr>
                <w:rFonts w:cstheme="minorHAnsi"/>
                <w:color w:val="000000"/>
                <w:spacing w:val="-2"/>
                <w:position w:val="2"/>
              </w:rPr>
            </w:pPr>
            <w:r w:rsidRPr="00F93FD0">
              <w:rPr>
                <w:rFonts w:cstheme="minorHAnsi"/>
                <w:color w:val="000000"/>
                <w:spacing w:val="-2"/>
                <w:position w:val="2"/>
              </w:rPr>
              <w:t>Depression Cohort (Born 1912 to 1921)</w:t>
            </w:r>
          </w:p>
          <w:p w:rsidR="00FF2B4E" w:rsidRPr="00F93FD0" w:rsidRDefault="00FF2B4E" w:rsidP="00E55917">
            <w:pPr>
              <w:pStyle w:val="ListParagraph"/>
              <w:numPr>
                <w:ilvl w:val="0"/>
                <w:numId w:val="12"/>
              </w:numPr>
              <w:ind w:left="504"/>
              <w:rPr>
                <w:rFonts w:cstheme="minorHAnsi"/>
                <w:color w:val="000000"/>
                <w:spacing w:val="-2"/>
                <w:position w:val="2"/>
              </w:rPr>
            </w:pPr>
            <w:r w:rsidRPr="00F93FD0">
              <w:rPr>
                <w:rFonts w:cstheme="minorHAnsi"/>
                <w:color w:val="000000"/>
                <w:spacing w:val="-2"/>
                <w:position w:val="2"/>
              </w:rPr>
              <w:t>World War II Cohort (Born 1922 to 1927)</w:t>
            </w:r>
          </w:p>
          <w:p w:rsidR="00FF2B4E" w:rsidRPr="00BF7899" w:rsidRDefault="00FF2B4E" w:rsidP="00E55917">
            <w:pPr>
              <w:pStyle w:val="ListParagraph"/>
              <w:numPr>
                <w:ilvl w:val="0"/>
                <w:numId w:val="12"/>
              </w:numPr>
              <w:ind w:left="504"/>
              <w:rPr>
                <w:rFonts w:cstheme="minorHAnsi"/>
                <w:color w:val="000000"/>
                <w:spacing w:val="-2"/>
                <w:position w:val="2"/>
              </w:rPr>
            </w:pPr>
            <w:r w:rsidRPr="00F93FD0">
              <w:rPr>
                <w:rFonts w:cstheme="minorHAnsi"/>
                <w:color w:val="000000"/>
                <w:spacing w:val="-2"/>
                <w:position w:val="2"/>
              </w:rPr>
              <w:t>Post-War Cohort (Born 1928 to 1945)</w:t>
            </w:r>
          </w:p>
        </w:tc>
      </w:tr>
      <w:tr w:rsidR="00E55917" w:rsidRPr="00F93FD0" w:rsidTr="00E55917">
        <w:tc>
          <w:tcPr>
            <w:tcW w:w="3160" w:type="dxa"/>
            <w:tcBorders>
              <w:top w:val="single" w:sz="12" w:space="0" w:color="auto"/>
              <w:left w:val="nil"/>
              <w:bottom w:val="nil"/>
            </w:tcBorders>
          </w:tcPr>
          <w:p w:rsidR="00FF2B4E" w:rsidRPr="00F93FD0" w:rsidRDefault="00FF2B4E" w:rsidP="00F93FD0">
            <w:pPr>
              <w:rPr>
                <w:rFonts w:cstheme="minorHAnsi"/>
                <w:color w:val="000000"/>
                <w:spacing w:val="-2"/>
                <w:position w:val="2"/>
              </w:rPr>
            </w:pPr>
            <w:r w:rsidRPr="00F93FD0">
              <w:rPr>
                <w:rFonts w:cstheme="minorHAnsi"/>
                <w:color w:val="000000"/>
                <w:spacing w:val="-2"/>
                <w:position w:val="2"/>
              </w:rPr>
              <w:t>New Philanthropists</w:t>
            </w:r>
            <w:r w:rsidRPr="00F93FD0">
              <w:rPr>
                <w:rFonts w:cstheme="minorHAnsi"/>
                <w:color w:val="000000"/>
                <w:spacing w:val="-2"/>
                <w:position w:val="2"/>
              </w:rPr>
              <w:br/>
              <w:t>(Born 1946 to Present)</w:t>
            </w:r>
          </w:p>
        </w:tc>
        <w:tc>
          <w:tcPr>
            <w:tcW w:w="6020" w:type="dxa"/>
            <w:tcBorders>
              <w:top w:val="single" w:sz="12" w:space="0" w:color="auto"/>
              <w:bottom w:val="nil"/>
              <w:right w:val="nil"/>
            </w:tcBorders>
          </w:tcPr>
          <w:p w:rsidR="00FF2B4E" w:rsidRPr="00F93FD0" w:rsidRDefault="00FF2B4E" w:rsidP="00E55917">
            <w:pPr>
              <w:pStyle w:val="ListParagraph"/>
              <w:numPr>
                <w:ilvl w:val="0"/>
                <w:numId w:val="13"/>
              </w:numPr>
              <w:ind w:left="504"/>
              <w:rPr>
                <w:rFonts w:cstheme="minorHAnsi"/>
                <w:color w:val="000000"/>
                <w:spacing w:val="-2"/>
                <w:position w:val="2"/>
              </w:rPr>
            </w:pPr>
            <w:r w:rsidRPr="00F93FD0">
              <w:rPr>
                <w:rFonts w:cstheme="minorHAnsi"/>
                <w:color w:val="000000"/>
                <w:spacing w:val="-2"/>
                <w:position w:val="2"/>
              </w:rPr>
              <w:t>Leading Boomers/Older Boomers (Born 1946 to 1954)</w:t>
            </w:r>
          </w:p>
          <w:p w:rsidR="00FF2B4E" w:rsidRPr="00F93FD0" w:rsidRDefault="00FF2B4E" w:rsidP="00E55917">
            <w:pPr>
              <w:pStyle w:val="ListParagraph"/>
              <w:numPr>
                <w:ilvl w:val="0"/>
                <w:numId w:val="13"/>
              </w:numPr>
              <w:ind w:left="504"/>
              <w:rPr>
                <w:rFonts w:cstheme="minorHAnsi"/>
                <w:color w:val="000000"/>
                <w:spacing w:val="-2"/>
                <w:position w:val="2"/>
              </w:rPr>
            </w:pPr>
            <w:r w:rsidRPr="00F93FD0">
              <w:rPr>
                <w:rFonts w:cstheme="minorHAnsi"/>
                <w:color w:val="000000"/>
                <w:spacing w:val="-2"/>
                <w:position w:val="2"/>
              </w:rPr>
              <w:t>Younger Boomers/Trailing Boomers (Born 1955 to 1964)</w:t>
            </w:r>
          </w:p>
          <w:p w:rsidR="00FF2B4E" w:rsidRPr="00F93FD0" w:rsidRDefault="00FF2B4E" w:rsidP="00E55917">
            <w:pPr>
              <w:pStyle w:val="ListParagraph"/>
              <w:numPr>
                <w:ilvl w:val="0"/>
                <w:numId w:val="13"/>
              </w:numPr>
              <w:ind w:left="504"/>
              <w:rPr>
                <w:rFonts w:cstheme="minorHAnsi"/>
                <w:color w:val="000000"/>
                <w:spacing w:val="-2"/>
                <w:position w:val="2"/>
              </w:rPr>
            </w:pPr>
            <w:r w:rsidRPr="00F93FD0">
              <w:rPr>
                <w:rFonts w:cstheme="minorHAnsi"/>
                <w:color w:val="000000"/>
                <w:spacing w:val="-2"/>
                <w:position w:val="2"/>
              </w:rPr>
              <w:t>Generation X (Born 1965 to 1976)</w:t>
            </w:r>
          </w:p>
          <w:p w:rsidR="00FF2B4E" w:rsidRPr="00BF7899" w:rsidRDefault="00BF7899" w:rsidP="00E55917">
            <w:pPr>
              <w:pStyle w:val="ListParagraph"/>
              <w:numPr>
                <w:ilvl w:val="0"/>
                <w:numId w:val="13"/>
              </w:numPr>
              <w:ind w:left="504"/>
              <w:rPr>
                <w:rFonts w:cstheme="minorHAnsi"/>
                <w:color w:val="000000"/>
                <w:spacing w:val="-2"/>
                <w:position w:val="2"/>
              </w:rPr>
            </w:pPr>
            <w:r w:rsidRPr="00F93FD0">
              <w:rPr>
                <w:rFonts w:cstheme="minorHAnsi"/>
                <w:color w:val="000000"/>
                <w:spacing w:val="-2"/>
                <w:position w:val="2"/>
              </w:rPr>
              <w:t>Millennials</w:t>
            </w:r>
            <w:r w:rsidR="00FF2B4E" w:rsidRPr="00F93FD0">
              <w:rPr>
                <w:rFonts w:cstheme="minorHAnsi"/>
                <w:color w:val="000000"/>
                <w:spacing w:val="-2"/>
                <w:position w:val="2"/>
              </w:rPr>
              <w:t>/Gen Y (Born 1977 to 1984)</w:t>
            </w:r>
          </w:p>
        </w:tc>
      </w:tr>
    </w:tbl>
    <w:p w:rsidR="00FF2B4E" w:rsidRPr="00F93FD0" w:rsidRDefault="00FF2B4E" w:rsidP="00F93FD0">
      <w:pPr>
        <w:spacing w:after="0" w:line="240" w:lineRule="auto"/>
        <w:rPr>
          <w:rFonts w:cstheme="minorHAnsi"/>
          <w:color w:val="000000"/>
          <w:spacing w:val="-2"/>
          <w:position w:val="2"/>
          <w:sz w:val="24"/>
          <w:szCs w:val="24"/>
        </w:rPr>
      </w:pPr>
    </w:p>
    <w:p w:rsidR="00FF2B4E" w:rsidRPr="00F93FD0" w:rsidRDefault="00FF2B4E" w:rsidP="00F93FD0">
      <w:pPr>
        <w:spacing w:after="0" w:line="240" w:lineRule="auto"/>
        <w:rPr>
          <w:rFonts w:cstheme="minorHAnsi"/>
          <w:color w:val="000000"/>
          <w:spacing w:val="-2"/>
          <w:position w:val="2"/>
          <w:sz w:val="24"/>
          <w:szCs w:val="24"/>
        </w:rPr>
      </w:pPr>
    </w:p>
    <w:p w:rsidR="00FF2B4E" w:rsidRPr="00F93FD0" w:rsidRDefault="00FF2B4E" w:rsidP="006C7C8B">
      <w:pPr>
        <w:pStyle w:val="BasicParagraph"/>
        <w:numPr>
          <w:ilvl w:val="0"/>
          <w:numId w:val="10"/>
        </w:numPr>
        <w:spacing w:after="0" w:line="240" w:lineRule="auto"/>
        <w:rPr>
          <w:rFonts w:asciiTheme="minorHAnsi" w:hAnsiTheme="minorHAnsi" w:cstheme="minorHAnsi"/>
          <w:position w:val="2"/>
        </w:rPr>
      </w:pPr>
      <w:r w:rsidRPr="00BF7899">
        <w:rPr>
          <w:rFonts w:asciiTheme="minorHAnsi" w:hAnsiTheme="minorHAnsi" w:cstheme="minorHAnsi"/>
          <w:b/>
          <w:position w:val="2"/>
        </w:rPr>
        <w:t>Understand how planned giving prospects think.</w:t>
      </w:r>
      <w:r w:rsidRPr="00F93FD0">
        <w:rPr>
          <w:rFonts w:asciiTheme="minorHAnsi" w:hAnsiTheme="minorHAnsi" w:cstheme="minorHAnsi"/>
          <w:position w:val="2"/>
        </w:rPr>
        <w:t xml:space="preserve">  </w:t>
      </w:r>
      <w:r w:rsidR="00BF7899">
        <w:rPr>
          <w:rFonts w:asciiTheme="minorHAnsi" w:hAnsiTheme="minorHAnsi" w:cstheme="minorHAnsi"/>
          <w:position w:val="2"/>
        </w:rPr>
        <w:br/>
      </w:r>
      <w:r w:rsidRPr="00F93FD0">
        <w:rPr>
          <w:rFonts w:asciiTheme="minorHAnsi" w:hAnsiTheme="minorHAnsi" w:cstheme="minorHAnsi"/>
          <w:position w:val="2"/>
        </w:rPr>
        <w:t xml:space="preserve">Perceptions about planned giving vary by generation (see table above). Building your understanding of events that prompt planned giving and how prospects can help your </w:t>
      </w:r>
      <w:r w:rsidR="0027226B">
        <w:rPr>
          <w:rFonts w:asciiTheme="minorHAnsi" w:hAnsiTheme="minorHAnsi" w:cstheme="minorHAnsi"/>
          <w:position w:val="2"/>
        </w:rPr>
        <w:t>organization</w:t>
      </w:r>
      <w:r w:rsidRPr="00F93FD0">
        <w:rPr>
          <w:rFonts w:asciiTheme="minorHAnsi" w:hAnsiTheme="minorHAnsi" w:cstheme="minorHAnsi"/>
          <w:position w:val="2"/>
        </w:rPr>
        <w:t xml:space="preserve"> while also helping themselves will go a long way towards building trust and guiding your prospects to becoming planned giving donors.</w:t>
      </w:r>
      <w:r w:rsidR="00BF7899">
        <w:rPr>
          <w:rFonts w:asciiTheme="minorHAnsi" w:hAnsiTheme="minorHAnsi" w:cstheme="minorHAnsi"/>
          <w:position w:val="2"/>
        </w:rPr>
        <w:br/>
      </w:r>
    </w:p>
    <w:p w:rsidR="00FF2B4E" w:rsidRPr="00F93FD0" w:rsidRDefault="00FF2B4E" w:rsidP="006C7C8B">
      <w:pPr>
        <w:pStyle w:val="BasicParagraph"/>
        <w:numPr>
          <w:ilvl w:val="0"/>
          <w:numId w:val="10"/>
        </w:numPr>
        <w:spacing w:after="0" w:line="240" w:lineRule="auto"/>
        <w:rPr>
          <w:rFonts w:asciiTheme="minorHAnsi" w:hAnsiTheme="minorHAnsi" w:cstheme="minorHAnsi"/>
          <w:position w:val="2"/>
        </w:rPr>
      </w:pPr>
      <w:r w:rsidRPr="00BF7899">
        <w:rPr>
          <w:rFonts w:asciiTheme="minorHAnsi" w:hAnsiTheme="minorHAnsi" w:cstheme="minorHAnsi"/>
          <w:b/>
          <w:position w:val="2"/>
        </w:rPr>
        <w:t>Planned gifts result from quality relationships</w:t>
      </w:r>
      <w:r w:rsidR="00BF7899" w:rsidRPr="00BF7899">
        <w:rPr>
          <w:rFonts w:asciiTheme="minorHAnsi" w:hAnsiTheme="minorHAnsi" w:cstheme="minorHAnsi"/>
          <w:b/>
          <w:position w:val="2"/>
        </w:rPr>
        <w:t>.</w:t>
      </w:r>
      <w:r w:rsidR="00BF7899" w:rsidRPr="00BF7899">
        <w:rPr>
          <w:rFonts w:asciiTheme="minorHAnsi" w:hAnsiTheme="minorHAnsi" w:cstheme="minorHAnsi"/>
          <w:b/>
          <w:position w:val="2"/>
        </w:rPr>
        <w:br/>
      </w:r>
      <w:r w:rsidR="00BF7899">
        <w:rPr>
          <w:rFonts w:asciiTheme="minorHAnsi" w:hAnsiTheme="minorHAnsi" w:cstheme="minorHAnsi"/>
          <w:position w:val="2"/>
        </w:rPr>
        <w:t>S</w:t>
      </w:r>
      <w:r w:rsidRPr="00F93FD0">
        <w:rPr>
          <w:rFonts w:asciiTheme="minorHAnsi" w:hAnsiTheme="minorHAnsi" w:cstheme="minorHAnsi"/>
          <w:position w:val="2"/>
        </w:rPr>
        <w:t>o spend time with your prospects. Use a system of qualifying visits and conversations to cultivate these relationships that will last for a lifetime, perhaps even for multiple generations.</w:t>
      </w:r>
      <w:r w:rsidR="0027226B">
        <w:rPr>
          <w:rFonts w:asciiTheme="minorHAnsi" w:hAnsiTheme="minorHAnsi" w:cstheme="minorHAnsi"/>
          <w:position w:val="2"/>
        </w:rPr>
        <w:br/>
      </w:r>
      <w:r w:rsidRPr="00F93FD0">
        <w:rPr>
          <w:rFonts w:asciiTheme="minorHAnsi" w:hAnsiTheme="minorHAnsi" w:cstheme="minorHAnsi"/>
          <w:position w:val="2"/>
        </w:rPr>
        <w:t xml:space="preserve"> </w:t>
      </w:r>
    </w:p>
    <w:p w:rsidR="00FF2B4E" w:rsidRDefault="0027226B" w:rsidP="006C7C8B">
      <w:pPr>
        <w:pStyle w:val="BasicParagraph"/>
        <w:numPr>
          <w:ilvl w:val="0"/>
          <w:numId w:val="10"/>
        </w:numPr>
        <w:spacing w:after="0" w:line="240" w:lineRule="auto"/>
        <w:rPr>
          <w:rFonts w:asciiTheme="minorHAnsi" w:hAnsiTheme="minorHAnsi" w:cstheme="minorHAnsi"/>
          <w:position w:val="2"/>
        </w:rPr>
      </w:pPr>
      <w:r w:rsidRPr="0027226B">
        <w:rPr>
          <w:rFonts w:asciiTheme="minorHAnsi" w:hAnsiTheme="minorHAnsi" w:cstheme="minorHAnsi"/>
          <w:b/>
          <w:position w:val="2"/>
        </w:rPr>
        <w:t>T</w:t>
      </w:r>
      <w:r w:rsidR="00FF2B4E" w:rsidRPr="0027226B">
        <w:rPr>
          <w:rFonts w:asciiTheme="minorHAnsi" w:hAnsiTheme="minorHAnsi" w:cstheme="minorHAnsi"/>
          <w:b/>
          <w:position w:val="2"/>
        </w:rPr>
        <w:t>ake care of your planned giving donors.</w:t>
      </w:r>
      <w:r w:rsidR="00FF2B4E" w:rsidRPr="00F93FD0">
        <w:rPr>
          <w:rFonts w:asciiTheme="minorHAnsi" w:hAnsiTheme="minorHAnsi" w:cstheme="minorHAnsi"/>
          <w:position w:val="2"/>
        </w:rPr>
        <w:t xml:space="preserve"> </w:t>
      </w:r>
      <w:r>
        <w:rPr>
          <w:rFonts w:asciiTheme="minorHAnsi" w:hAnsiTheme="minorHAnsi" w:cstheme="minorHAnsi"/>
          <w:position w:val="2"/>
        </w:rPr>
        <w:br/>
      </w:r>
      <w:r w:rsidR="00FF2B4E" w:rsidRPr="00F93FD0">
        <w:rPr>
          <w:rFonts w:asciiTheme="minorHAnsi" w:hAnsiTheme="minorHAnsi" w:cstheme="minorHAnsi"/>
          <w:position w:val="2"/>
        </w:rPr>
        <w:t xml:space="preserve">Once someone makes a planned gift, they have elevated your charity to the status of a trusted family member. Treat them accordingly with quality, concierge-level stewardship. A well-stewarded donor will not only make a significant planned </w:t>
      </w:r>
      <w:proofErr w:type="gramStart"/>
      <w:r w:rsidR="00FF2B4E" w:rsidRPr="00F93FD0">
        <w:rPr>
          <w:rFonts w:asciiTheme="minorHAnsi" w:hAnsiTheme="minorHAnsi" w:cstheme="minorHAnsi"/>
          <w:position w:val="2"/>
        </w:rPr>
        <w:t>gift, but</w:t>
      </w:r>
      <w:proofErr w:type="gramEnd"/>
      <w:r w:rsidR="00FF2B4E" w:rsidRPr="00F93FD0">
        <w:rPr>
          <w:rFonts w:asciiTheme="minorHAnsi" w:hAnsiTheme="minorHAnsi" w:cstheme="minorHAnsi"/>
          <w:position w:val="2"/>
        </w:rPr>
        <w:t xml:space="preserve"> will also increase their annual support and be a champion to inspire others to support your mission. </w:t>
      </w:r>
    </w:p>
    <w:p w:rsidR="006C7C8B" w:rsidRPr="00F93FD0" w:rsidRDefault="006C7C8B" w:rsidP="006C7C8B">
      <w:pPr>
        <w:pStyle w:val="BasicParagraph"/>
        <w:spacing w:after="0" w:line="240" w:lineRule="auto"/>
        <w:rPr>
          <w:rFonts w:asciiTheme="minorHAnsi" w:hAnsiTheme="minorHAnsi" w:cstheme="minorHAnsi"/>
          <w:position w:val="2"/>
        </w:rPr>
      </w:pPr>
    </w:p>
    <w:p w:rsidR="00FF2B4E" w:rsidRPr="00F93FD0" w:rsidRDefault="00FF2B4E" w:rsidP="00F93FD0">
      <w:pPr>
        <w:pStyle w:val="bodytextintro"/>
        <w:spacing w:after="0" w:line="240" w:lineRule="auto"/>
        <w:ind w:left="0"/>
        <w:rPr>
          <w:rFonts w:asciiTheme="minorHAnsi" w:hAnsiTheme="minorHAnsi" w:cstheme="minorHAnsi"/>
          <w:position w:val="2"/>
        </w:rPr>
      </w:pPr>
      <w:bookmarkStart w:id="3" w:name="_Hlk523473374"/>
    </w:p>
    <w:bookmarkEnd w:id="3"/>
    <w:p w:rsidR="00FF2B4E" w:rsidRPr="006C7C8B" w:rsidRDefault="00FF2B4E" w:rsidP="00F93FD0">
      <w:pPr>
        <w:pStyle w:val="MainHeadsintro"/>
        <w:spacing w:before="0" w:line="240" w:lineRule="auto"/>
        <w:rPr>
          <w:rFonts w:asciiTheme="minorHAnsi" w:hAnsiTheme="minorHAnsi" w:cstheme="minorHAnsi"/>
          <w:bCs w:val="0"/>
          <w:color w:val="000000"/>
          <w:spacing w:val="-2"/>
          <w:position w:val="2"/>
          <w:sz w:val="24"/>
          <w:szCs w:val="24"/>
        </w:rPr>
      </w:pPr>
      <w:r w:rsidRPr="006C7C8B">
        <w:rPr>
          <w:rFonts w:asciiTheme="minorHAnsi" w:hAnsiTheme="minorHAnsi" w:cstheme="minorHAnsi"/>
          <w:bCs w:val="0"/>
          <w:color w:val="000000"/>
          <w:spacing w:val="-2"/>
          <w:position w:val="2"/>
          <w:sz w:val="24"/>
          <w:szCs w:val="24"/>
        </w:rPr>
        <w:t>Learning and Doing</w:t>
      </w:r>
    </w:p>
    <w:p w:rsidR="006C7C8B" w:rsidRDefault="006C7C8B" w:rsidP="00F93FD0">
      <w:pPr>
        <w:pStyle w:val="bodytextintro"/>
        <w:spacing w:after="0" w:line="240" w:lineRule="auto"/>
        <w:ind w:left="0"/>
        <w:rPr>
          <w:rFonts w:asciiTheme="minorHAnsi" w:hAnsiTheme="minorHAnsi" w:cstheme="minorHAnsi"/>
          <w:position w:val="2"/>
        </w:rPr>
      </w:pPr>
    </w:p>
    <w:p w:rsidR="00FF2B4E" w:rsidRDefault="00FF2B4E" w:rsidP="00F93FD0">
      <w:pPr>
        <w:pStyle w:val="bodytextintro"/>
        <w:spacing w:after="0" w:line="240" w:lineRule="auto"/>
        <w:ind w:left="0"/>
        <w:rPr>
          <w:rFonts w:asciiTheme="minorHAnsi" w:hAnsiTheme="minorHAnsi" w:cstheme="minorHAnsi"/>
          <w:position w:val="2"/>
        </w:rPr>
      </w:pPr>
      <w:r w:rsidRPr="00F93FD0">
        <w:rPr>
          <w:rFonts w:asciiTheme="minorHAnsi" w:hAnsiTheme="minorHAnsi" w:cstheme="minorHAnsi"/>
          <w:position w:val="2"/>
        </w:rPr>
        <w:t xml:space="preserve">This module is a learning experience – learning by absorbing and understanding the background information we give </w:t>
      </w:r>
      <w:r w:rsidR="006C7C8B" w:rsidRPr="00F93FD0">
        <w:rPr>
          <w:rFonts w:asciiTheme="minorHAnsi" w:hAnsiTheme="minorHAnsi" w:cstheme="minorHAnsi"/>
          <w:position w:val="2"/>
        </w:rPr>
        <w:t>you and</w:t>
      </w:r>
      <w:r w:rsidRPr="00F93FD0">
        <w:rPr>
          <w:rFonts w:asciiTheme="minorHAnsi" w:hAnsiTheme="minorHAnsi" w:cstheme="minorHAnsi"/>
          <w:position w:val="2"/>
        </w:rPr>
        <w:t xml:space="preserve"> learning by putting that information to use in projects to build your confidence in reaching out to prospects, relating to them and stewarding them as donors.</w:t>
      </w:r>
    </w:p>
    <w:p w:rsidR="006C7C8B" w:rsidRPr="00F93FD0" w:rsidRDefault="006C7C8B" w:rsidP="00F93FD0">
      <w:pPr>
        <w:pStyle w:val="bodytextintro"/>
        <w:spacing w:after="0" w:line="240" w:lineRule="auto"/>
        <w:ind w:left="0"/>
        <w:rPr>
          <w:rFonts w:asciiTheme="minorHAnsi" w:hAnsiTheme="minorHAnsi" w:cstheme="minorHAnsi"/>
          <w:position w:val="2"/>
        </w:rPr>
      </w:pPr>
    </w:p>
    <w:p w:rsidR="00FF2B4E" w:rsidRDefault="00FF2B4E" w:rsidP="00F93FD0">
      <w:pPr>
        <w:pStyle w:val="bodytextintro"/>
        <w:spacing w:after="0" w:line="240" w:lineRule="auto"/>
        <w:ind w:left="0"/>
        <w:rPr>
          <w:rFonts w:asciiTheme="minorHAnsi" w:hAnsiTheme="minorHAnsi" w:cstheme="minorHAnsi"/>
          <w:position w:val="2"/>
        </w:rPr>
      </w:pPr>
      <w:r w:rsidRPr="006C7C8B">
        <w:rPr>
          <w:rFonts w:asciiTheme="minorHAnsi" w:hAnsiTheme="minorHAnsi" w:cstheme="minorHAnsi"/>
          <w:i/>
          <w:position w:val="2"/>
        </w:rPr>
        <w:t>Building Donor Relationships</w:t>
      </w:r>
      <w:r w:rsidRPr="00F93FD0">
        <w:rPr>
          <w:rFonts w:asciiTheme="minorHAnsi" w:hAnsiTheme="minorHAnsi" w:cstheme="minorHAnsi"/>
          <w:position w:val="2"/>
        </w:rPr>
        <w:t xml:space="preserve"> is unique in that it contains a larger proportion of information (“learning”) than it does projects (“doing”)</w:t>
      </w:r>
      <w:r w:rsidR="006C7C8B">
        <w:rPr>
          <w:rFonts w:asciiTheme="minorHAnsi" w:hAnsiTheme="minorHAnsi" w:cstheme="minorHAnsi"/>
          <w:position w:val="2"/>
        </w:rPr>
        <w:t xml:space="preserve"> as compa</w:t>
      </w:r>
      <w:r w:rsidR="0027226B">
        <w:rPr>
          <w:rFonts w:asciiTheme="minorHAnsi" w:hAnsiTheme="minorHAnsi" w:cstheme="minorHAnsi"/>
          <w:position w:val="2"/>
        </w:rPr>
        <w:t>red to our other marketing tools</w:t>
      </w:r>
      <w:r w:rsidRPr="00F93FD0">
        <w:rPr>
          <w:rFonts w:asciiTheme="minorHAnsi" w:hAnsiTheme="minorHAnsi" w:cstheme="minorHAnsi"/>
          <w:position w:val="2"/>
        </w:rPr>
        <w:t>. This is because we are introducing important concepts and data about generational cohorts, outreach and stewardship techniques, plus other instructional materials.</w:t>
      </w:r>
    </w:p>
    <w:p w:rsidR="006C7C8B" w:rsidRPr="00F93FD0" w:rsidRDefault="006C7C8B" w:rsidP="00F93FD0">
      <w:pPr>
        <w:pStyle w:val="bodytextintro"/>
        <w:spacing w:after="0" w:line="240" w:lineRule="auto"/>
        <w:ind w:left="0"/>
        <w:rPr>
          <w:rFonts w:asciiTheme="minorHAnsi" w:hAnsiTheme="minorHAnsi" w:cstheme="minorHAnsi"/>
          <w:position w:val="2"/>
        </w:rPr>
      </w:pPr>
    </w:p>
    <w:p w:rsidR="00FF2B4E" w:rsidRDefault="00FF2B4E" w:rsidP="00F93FD0">
      <w:pPr>
        <w:pStyle w:val="bodytextintro"/>
        <w:spacing w:after="0" w:line="240" w:lineRule="auto"/>
        <w:ind w:left="0"/>
        <w:rPr>
          <w:rFonts w:asciiTheme="minorHAnsi" w:hAnsiTheme="minorHAnsi" w:cstheme="minorHAnsi"/>
          <w:position w:val="2"/>
        </w:rPr>
      </w:pPr>
      <w:r w:rsidRPr="00F93FD0">
        <w:rPr>
          <w:rFonts w:asciiTheme="minorHAnsi" w:hAnsiTheme="minorHAnsi" w:cstheme="minorHAnsi"/>
          <w:position w:val="2"/>
        </w:rPr>
        <w:t xml:space="preserve">In fact, you might say that in </w:t>
      </w:r>
      <w:r w:rsidR="006C7C8B" w:rsidRPr="006C7C8B">
        <w:rPr>
          <w:rFonts w:asciiTheme="minorHAnsi" w:hAnsiTheme="minorHAnsi" w:cstheme="minorHAnsi"/>
          <w:i/>
          <w:position w:val="2"/>
        </w:rPr>
        <w:t>Building Donor Relationships</w:t>
      </w:r>
      <w:r w:rsidRPr="00F93FD0">
        <w:rPr>
          <w:rFonts w:asciiTheme="minorHAnsi" w:hAnsiTheme="minorHAnsi" w:cstheme="minorHAnsi"/>
          <w:position w:val="2"/>
        </w:rPr>
        <w:t xml:space="preserve"> we are providing the knowledge base that will enable you to think like a successful fundraiser. </w:t>
      </w:r>
      <w:r w:rsidR="0027226B">
        <w:rPr>
          <w:rFonts w:asciiTheme="minorHAnsi" w:hAnsiTheme="minorHAnsi" w:cstheme="minorHAnsi"/>
          <w:position w:val="2"/>
        </w:rPr>
        <w:t>L</w:t>
      </w:r>
      <w:r w:rsidRPr="00F93FD0">
        <w:rPr>
          <w:rFonts w:asciiTheme="minorHAnsi" w:hAnsiTheme="minorHAnsi" w:cstheme="minorHAnsi"/>
          <w:position w:val="2"/>
        </w:rPr>
        <w:t xml:space="preserve">earning the information is crucial </w:t>
      </w:r>
      <w:r w:rsidRPr="00F93FD0">
        <w:rPr>
          <w:rFonts w:asciiTheme="minorHAnsi" w:hAnsiTheme="minorHAnsi" w:cstheme="minorHAnsi"/>
          <w:position w:val="2"/>
        </w:rPr>
        <w:lastRenderedPageBreak/>
        <w:t>because you are building a practical, donor-centered understanding of fundraising in general. And that’s something that will pay you back big time over the long term.</w:t>
      </w:r>
    </w:p>
    <w:p w:rsidR="006C7C8B" w:rsidRPr="00F93FD0" w:rsidRDefault="006C7C8B" w:rsidP="00F93FD0">
      <w:pPr>
        <w:pStyle w:val="bodytextintro"/>
        <w:spacing w:after="0" w:line="240" w:lineRule="auto"/>
        <w:ind w:left="0"/>
        <w:rPr>
          <w:rFonts w:asciiTheme="minorHAnsi" w:hAnsiTheme="minorHAnsi" w:cstheme="minorHAnsi"/>
          <w:position w:val="2"/>
        </w:rPr>
      </w:pPr>
    </w:p>
    <w:p w:rsidR="00FF2B4E" w:rsidRPr="00F93FD0" w:rsidRDefault="00FF2B4E" w:rsidP="00F93FD0">
      <w:pPr>
        <w:pStyle w:val="bodytextintro"/>
        <w:spacing w:after="0" w:line="240" w:lineRule="auto"/>
        <w:ind w:left="0"/>
        <w:rPr>
          <w:rFonts w:asciiTheme="minorHAnsi" w:hAnsiTheme="minorHAnsi" w:cstheme="minorHAnsi"/>
          <w:position w:val="2"/>
        </w:rPr>
      </w:pPr>
      <w:r w:rsidRPr="00F93FD0">
        <w:rPr>
          <w:rFonts w:asciiTheme="minorHAnsi" w:hAnsiTheme="minorHAnsi" w:cstheme="minorHAnsi"/>
          <w:position w:val="2"/>
        </w:rPr>
        <w:t xml:space="preserve">Besides, anytime you’re feeling at loose ends during your implementation of </w:t>
      </w:r>
      <w:r w:rsidR="002F556D">
        <w:rPr>
          <w:rFonts w:asciiTheme="minorHAnsi" w:hAnsiTheme="minorHAnsi" w:cstheme="minorHAnsi"/>
          <w:position w:val="2"/>
        </w:rPr>
        <w:t>these materials</w:t>
      </w:r>
      <w:r w:rsidRPr="00F93FD0">
        <w:rPr>
          <w:rFonts w:asciiTheme="minorHAnsi" w:hAnsiTheme="minorHAnsi" w:cstheme="minorHAnsi"/>
          <w:position w:val="2"/>
        </w:rPr>
        <w:t xml:space="preserve">, you can always go back to earlier information and projects for review and reinforcement. </w:t>
      </w:r>
    </w:p>
    <w:p w:rsidR="006C7C8B" w:rsidRDefault="006C7C8B" w:rsidP="00F93FD0">
      <w:pPr>
        <w:pStyle w:val="MainHeadsintro"/>
        <w:spacing w:before="0" w:line="240" w:lineRule="auto"/>
        <w:rPr>
          <w:rFonts w:asciiTheme="minorHAnsi" w:hAnsiTheme="minorHAnsi" w:cstheme="minorHAnsi"/>
          <w:b w:val="0"/>
          <w:bCs w:val="0"/>
          <w:color w:val="000000"/>
          <w:spacing w:val="-2"/>
          <w:position w:val="2"/>
          <w:sz w:val="24"/>
          <w:szCs w:val="24"/>
        </w:rPr>
      </w:pPr>
    </w:p>
    <w:p w:rsidR="00FF2B4E" w:rsidRPr="002F556D" w:rsidRDefault="00FF2B4E" w:rsidP="00F93FD0">
      <w:pPr>
        <w:pStyle w:val="MainHeadsintro"/>
        <w:spacing w:before="0" w:line="240" w:lineRule="auto"/>
        <w:rPr>
          <w:rFonts w:asciiTheme="minorHAnsi" w:hAnsiTheme="minorHAnsi" w:cstheme="minorHAnsi"/>
          <w:bCs w:val="0"/>
          <w:color w:val="000000"/>
          <w:spacing w:val="-2"/>
          <w:position w:val="2"/>
          <w:sz w:val="24"/>
          <w:szCs w:val="24"/>
        </w:rPr>
      </w:pPr>
      <w:r w:rsidRPr="002F556D">
        <w:rPr>
          <w:rFonts w:asciiTheme="minorHAnsi" w:hAnsiTheme="minorHAnsi" w:cstheme="minorHAnsi"/>
          <w:bCs w:val="0"/>
          <w:color w:val="000000"/>
          <w:spacing w:val="-2"/>
          <w:position w:val="2"/>
          <w:sz w:val="24"/>
          <w:szCs w:val="24"/>
        </w:rPr>
        <w:t>A Few Words About the Documents</w:t>
      </w:r>
    </w:p>
    <w:p w:rsidR="006C7C8B" w:rsidRDefault="006C7C8B" w:rsidP="00F93FD0">
      <w:pPr>
        <w:pStyle w:val="MainHeadsintro"/>
        <w:spacing w:before="0" w:line="240" w:lineRule="auto"/>
        <w:rPr>
          <w:rFonts w:asciiTheme="minorHAnsi" w:hAnsiTheme="minorHAnsi" w:cstheme="minorHAnsi"/>
          <w:b w:val="0"/>
          <w:bCs w:val="0"/>
          <w:iCs/>
          <w:color w:val="000000"/>
          <w:spacing w:val="-2"/>
          <w:position w:val="2"/>
          <w:sz w:val="24"/>
          <w:szCs w:val="24"/>
        </w:rPr>
      </w:pPr>
    </w:p>
    <w:p w:rsidR="00FF2B4E" w:rsidRDefault="00FF2B4E" w:rsidP="00F93FD0">
      <w:pPr>
        <w:pStyle w:val="MainHeadsintro"/>
        <w:spacing w:before="0" w:line="240" w:lineRule="auto"/>
        <w:rPr>
          <w:rFonts w:asciiTheme="minorHAnsi" w:hAnsiTheme="minorHAnsi" w:cstheme="minorHAnsi"/>
          <w:b w:val="0"/>
          <w:bCs w:val="0"/>
          <w:iCs/>
          <w:color w:val="000000"/>
          <w:spacing w:val="-2"/>
          <w:position w:val="2"/>
          <w:sz w:val="24"/>
          <w:szCs w:val="24"/>
        </w:rPr>
      </w:pPr>
      <w:r w:rsidRPr="007434C7">
        <w:rPr>
          <w:rFonts w:asciiTheme="minorHAnsi" w:hAnsiTheme="minorHAnsi" w:cstheme="minorHAnsi"/>
          <w:b w:val="0"/>
          <w:bCs w:val="0"/>
          <w:i/>
          <w:iCs/>
          <w:color w:val="000000"/>
          <w:spacing w:val="-2"/>
          <w:position w:val="2"/>
          <w:sz w:val="24"/>
          <w:szCs w:val="24"/>
        </w:rPr>
        <w:t>Building Donor Relationships</w:t>
      </w:r>
      <w:r w:rsidRPr="00F93FD0">
        <w:rPr>
          <w:rFonts w:asciiTheme="minorHAnsi" w:hAnsiTheme="minorHAnsi" w:cstheme="minorHAnsi"/>
          <w:b w:val="0"/>
          <w:bCs w:val="0"/>
          <w:iCs/>
          <w:color w:val="000000"/>
          <w:spacing w:val="-2"/>
          <w:position w:val="2"/>
          <w:sz w:val="24"/>
          <w:szCs w:val="24"/>
        </w:rPr>
        <w:t xml:space="preserve"> provides one or more ready-to-go documents for you to customize and use. Please bear in mind these documents are exclusively for </w:t>
      </w:r>
      <w:r w:rsidR="007434C7">
        <w:rPr>
          <w:rFonts w:asciiTheme="minorHAnsi" w:hAnsiTheme="minorHAnsi" w:cstheme="minorHAnsi"/>
          <w:b w:val="0"/>
          <w:bCs w:val="0"/>
          <w:iCs/>
          <w:color w:val="000000"/>
          <w:spacing w:val="-2"/>
          <w:position w:val="2"/>
          <w:sz w:val="24"/>
          <w:szCs w:val="24"/>
        </w:rPr>
        <w:t>you and</w:t>
      </w:r>
      <w:r w:rsidRPr="00F93FD0">
        <w:rPr>
          <w:rFonts w:asciiTheme="minorHAnsi" w:hAnsiTheme="minorHAnsi" w:cstheme="minorHAnsi"/>
          <w:b w:val="0"/>
          <w:bCs w:val="0"/>
          <w:iCs/>
          <w:color w:val="000000"/>
          <w:spacing w:val="-2"/>
          <w:position w:val="2"/>
          <w:sz w:val="24"/>
          <w:szCs w:val="24"/>
        </w:rPr>
        <w:t xml:space="preserve"> are not to be shared with other organizations or individuals.</w:t>
      </w:r>
    </w:p>
    <w:p w:rsidR="007434C7" w:rsidRPr="00F93FD0" w:rsidRDefault="007434C7" w:rsidP="00F93FD0">
      <w:pPr>
        <w:pStyle w:val="MainHeadsintro"/>
        <w:spacing w:before="0" w:line="240" w:lineRule="auto"/>
        <w:rPr>
          <w:rFonts w:asciiTheme="minorHAnsi" w:hAnsiTheme="minorHAnsi" w:cstheme="minorHAnsi"/>
          <w:b w:val="0"/>
          <w:bCs w:val="0"/>
          <w:color w:val="000000"/>
          <w:spacing w:val="-2"/>
          <w:position w:val="2"/>
          <w:sz w:val="24"/>
          <w:szCs w:val="24"/>
        </w:rPr>
      </w:pPr>
    </w:p>
    <w:p w:rsidR="00FF2B4E" w:rsidRPr="007434C7" w:rsidRDefault="00FF2B4E" w:rsidP="00F93FD0">
      <w:pPr>
        <w:pStyle w:val="MainHeadsintro"/>
        <w:spacing w:before="0" w:line="240" w:lineRule="auto"/>
        <w:rPr>
          <w:rFonts w:asciiTheme="minorHAnsi" w:hAnsiTheme="minorHAnsi" w:cstheme="minorHAnsi"/>
          <w:bCs w:val="0"/>
          <w:color w:val="000000"/>
          <w:spacing w:val="-2"/>
          <w:position w:val="2"/>
          <w:sz w:val="24"/>
          <w:szCs w:val="24"/>
        </w:rPr>
      </w:pPr>
      <w:r w:rsidRPr="007434C7">
        <w:rPr>
          <w:rFonts w:asciiTheme="minorHAnsi" w:hAnsiTheme="minorHAnsi" w:cstheme="minorHAnsi"/>
          <w:bCs w:val="0"/>
          <w:color w:val="000000"/>
          <w:spacing w:val="-2"/>
          <w:position w:val="2"/>
          <w:sz w:val="24"/>
          <w:szCs w:val="24"/>
        </w:rPr>
        <w:t>Keep It Simple</w:t>
      </w:r>
    </w:p>
    <w:p w:rsidR="007434C7" w:rsidRDefault="007434C7" w:rsidP="00F93FD0">
      <w:pPr>
        <w:pStyle w:val="bodytextintro"/>
        <w:spacing w:after="0" w:line="240" w:lineRule="auto"/>
        <w:ind w:left="0"/>
        <w:rPr>
          <w:rFonts w:asciiTheme="minorHAnsi" w:hAnsiTheme="minorHAnsi" w:cstheme="minorHAnsi"/>
          <w:iCs/>
          <w:position w:val="2"/>
        </w:rPr>
      </w:pPr>
    </w:p>
    <w:p w:rsidR="007434C7" w:rsidRDefault="00FF2B4E" w:rsidP="00F93FD0">
      <w:pPr>
        <w:pStyle w:val="bodytextintro"/>
        <w:spacing w:after="0" w:line="240" w:lineRule="auto"/>
        <w:ind w:left="0"/>
        <w:rPr>
          <w:rFonts w:asciiTheme="minorHAnsi" w:hAnsiTheme="minorHAnsi" w:cstheme="minorHAnsi"/>
          <w:position w:val="2"/>
        </w:rPr>
      </w:pPr>
      <w:r w:rsidRPr="00F93FD0">
        <w:rPr>
          <w:rFonts w:asciiTheme="minorHAnsi" w:hAnsiTheme="minorHAnsi" w:cstheme="minorHAnsi"/>
          <w:iCs/>
          <w:position w:val="2"/>
        </w:rPr>
        <w:t xml:space="preserve">You can start </w:t>
      </w:r>
      <w:r w:rsidR="007434C7" w:rsidRPr="007434C7">
        <w:rPr>
          <w:rFonts w:asciiTheme="minorHAnsi" w:hAnsiTheme="minorHAnsi" w:cstheme="minorHAnsi"/>
          <w:bCs/>
          <w:i/>
          <w:iCs/>
          <w:position w:val="2"/>
        </w:rPr>
        <w:t>Building Donor Relationships</w:t>
      </w:r>
      <w:r w:rsidR="007434C7" w:rsidRPr="00F93FD0">
        <w:rPr>
          <w:rFonts w:asciiTheme="minorHAnsi" w:hAnsiTheme="minorHAnsi" w:cstheme="minorHAnsi"/>
          <w:bCs/>
          <w:iCs/>
          <w:position w:val="2"/>
        </w:rPr>
        <w:t xml:space="preserve"> </w:t>
      </w:r>
      <w:r w:rsidR="007434C7">
        <w:rPr>
          <w:rFonts w:asciiTheme="minorHAnsi" w:hAnsiTheme="minorHAnsi" w:cstheme="minorHAnsi"/>
          <w:bCs/>
          <w:iCs/>
          <w:position w:val="2"/>
        </w:rPr>
        <w:t>a</w:t>
      </w:r>
      <w:r w:rsidRPr="00F93FD0">
        <w:rPr>
          <w:rFonts w:asciiTheme="minorHAnsi" w:hAnsiTheme="minorHAnsi" w:cstheme="minorHAnsi"/>
          <w:iCs/>
          <w:position w:val="2"/>
        </w:rPr>
        <w:t>nytime</w:t>
      </w:r>
      <w:r w:rsidRPr="00F93FD0">
        <w:rPr>
          <w:rFonts w:asciiTheme="minorHAnsi" w:hAnsiTheme="minorHAnsi" w:cstheme="minorHAnsi"/>
          <w:position w:val="2"/>
        </w:rPr>
        <w:t>, even mid-year or year-end. (Remember, the best time to start your planned giving program is 20 years ago. The next best time is right now</w:t>
      </w:r>
      <w:r w:rsidR="007434C7">
        <w:rPr>
          <w:rFonts w:asciiTheme="minorHAnsi" w:hAnsiTheme="minorHAnsi" w:cstheme="minorHAnsi"/>
          <w:position w:val="2"/>
        </w:rPr>
        <w:t>.</w:t>
      </w:r>
      <w:r w:rsidRPr="00F93FD0">
        <w:rPr>
          <w:rFonts w:asciiTheme="minorHAnsi" w:hAnsiTheme="minorHAnsi" w:cstheme="minorHAnsi"/>
          <w:position w:val="2"/>
        </w:rPr>
        <w:t>)</w:t>
      </w:r>
    </w:p>
    <w:p w:rsidR="007434C7" w:rsidRDefault="007434C7" w:rsidP="00F93FD0">
      <w:pPr>
        <w:pStyle w:val="bodytextintro"/>
        <w:spacing w:after="0" w:line="240" w:lineRule="auto"/>
        <w:ind w:left="0"/>
        <w:rPr>
          <w:rFonts w:asciiTheme="minorHAnsi" w:hAnsiTheme="minorHAnsi" w:cstheme="minorHAnsi"/>
          <w:position w:val="2"/>
        </w:rPr>
      </w:pPr>
    </w:p>
    <w:p w:rsidR="00FF2B4E" w:rsidRPr="00F93FD0" w:rsidRDefault="00FF2B4E" w:rsidP="00F93FD0">
      <w:pPr>
        <w:pStyle w:val="bodytextintro"/>
        <w:spacing w:after="0" w:line="240" w:lineRule="auto"/>
        <w:ind w:left="0"/>
        <w:rPr>
          <w:rFonts w:asciiTheme="minorHAnsi" w:hAnsiTheme="minorHAnsi" w:cstheme="minorHAnsi"/>
          <w:position w:val="2"/>
        </w:rPr>
      </w:pPr>
      <w:r w:rsidRPr="00F93FD0">
        <w:rPr>
          <w:rFonts w:asciiTheme="minorHAnsi" w:hAnsiTheme="minorHAnsi" w:cstheme="minorHAnsi"/>
          <w:position w:val="2"/>
        </w:rPr>
        <w:t>And you can make custom adjustments as needed to the schedule we suggest.</w:t>
      </w:r>
    </w:p>
    <w:p w:rsidR="007434C7" w:rsidRDefault="007434C7" w:rsidP="00F93FD0">
      <w:pPr>
        <w:pStyle w:val="bodytextintro"/>
        <w:suppressAutoHyphens w:val="0"/>
        <w:spacing w:after="0" w:line="240" w:lineRule="auto"/>
        <w:ind w:left="0"/>
        <w:rPr>
          <w:rFonts w:asciiTheme="minorHAnsi" w:hAnsiTheme="minorHAnsi" w:cstheme="minorHAnsi"/>
          <w:position w:val="2"/>
        </w:rPr>
      </w:pPr>
    </w:p>
    <w:p w:rsidR="00FF2B4E" w:rsidRDefault="00FF2B4E" w:rsidP="00F93FD0">
      <w:pPr>
        <w:pStyle w:val="bodytextintro"/>
        <w:suppressAutoHyphens w:val="0"/>
        <w:spacing w:after="0" w:line="240" w:lineRule="auto"/>
        <w:ind w:left="0"/>
        <w:rPr>
          <w:rFonts w:asciiTheme="minorHAnsi" w:hAnsiTheme="minorHAnsi" w:cstheme="minorHAnsi"/>
          <w:position w:val="2"/>
        </w:rPr>
      </w:pPr>
      <w:r w:rsidRPr="00F93FD0">
        <w:rPr>
          <w:rFonts w:asciiTheme="minorHAnsi" w:hAnsiTheme="minorHAnsi" w:cstheme="minorHAnsi"/>
          <w:position w:val="2"/>
        </w:rPr>
        <w:t xml:space="preserve">But we recommend you try to </w:t>
      </w:r>
      <w:r w:rsidRPr="00F93FD0">
        <w:rPr>
          <w:rFonts w:asciiTheme="minorHAnsi" w:hAnsiTheme="minorHAnsi" w:cstheme="minorHAnsi"/>
          <w:iCs/>
          <w:position w:val="2"/>
        </w:rPr>
        <w:t>keep the product as intact as possible</w:t>
      </w:r>
      <w:r w:rsidRPr="00F93FD0">
        <w:rPr>
          <w:rFonts w:asciiTheme="minorHAnsi" w:hAnsiTheme="minorHAnsi" w:cstheme="minorHAnsi"/>
          <w:position w:val="2"/>
        </w:rPr>
        <w:t xml:space="preserve">. Like all of </w:t>
      </w:r>
      <w:r w:rsidR="007434C7">
        <w:rPr>
          <w:rFonts w:asciiTheme="minorHAnsi" w:hAnsiTheme="minorHAnsi" w:cstheme="minorHAnsi"/>
          <w:position w:val="2"/>
        </w:rPr>
        <w:t xml:space="preserve">our products at PlannedGiving.com, </w:t>
      </w:r>
      <w:r w:rsidRPr="007434C7">
        <w:rPr>
          <w:rFonts w:asciiTheme="minorHAnsi" w:hAnsiTheme="minorHAnsi" w:cstheme="minorHAnsi"/>
          <w:i/>
          <w:position w:val="2"/>
        </w:rPr>
        <w:t>Building Donor Relationships</w:t>
      </w:r>
      <w:r w:rsidRPr="00F93FD0">
        <w:rPr>
          <w:rFonts w:asciiTheme="minorHAnsi" w:hAnsiTheme="minorHAnsi" w:cstheme="minorHAnsi"/>
          <w:position w:val="2"/>
        </w:rPr>
        <w:t xml:space="preserve"> has been painstakingly designed and integrated t</w:t>
      </w:r>
      <w:r w:rsidR="007434C7">
        <w:rPr>
          <w:rFonts w:asciiTheme="minorHAnsi" w:hAnsiTheme="minorHAnsi" w:cstheme="minorHAnsi"/>
          <w:position w:val="2"/>
        </w:rPr>
        <w:t>o work for you straight out of the b</w:t>
      </w:r>
      <w:r w:rsidRPr="00F93FD0">
        <w:rPr>
          <w:rFonts w:asciiTheme="minorHAnsi" w:hAnsiTheme="minorHAnsi" w:cstheme="minorHAnsi"/>
          <w:position w:val="2"/>
        </w:rPr>
        <w:t>ox.  All you have to do is execute the plan. Why tamper with perfection?</w:t>
      </w:r>
    </w:p>
    <w:p w:rsidR="007434C7" w:rsidRPr="00F93FD0" w:rsidRDefault="007434C7" w:rsidP="00F93FD0">
      <w:pPr>
        <w:pStyle w:val="bodytextintro"/>
        <w:suppressAutoHyphens w:val="0"/>
        <w:spacing w:after="0" w:line="240" w:lineRule="auto"/>
        <w:ind w:left="0"/>
        <w:rPr>
          <w:rFonts w:asciiTheme="minorHAnsi" w:hAnsiTheme="minorHAnsi" w:cstheme="minorHAnsi"/>
          <w:position w:val="2"/>
        </w:rPr>
      </w:pPr>
    </w:p>
    <w:p w:rsidR="00FF2B4E" w:rsidRPr="00F93FD0" w:rsidRDefault="00FF2B4E" w:rsidP="00F93FD0">
      <w:pPr>
        <w:pStyle w:val="bodytextintro"/>
        <w:suppressAutoHyphens w:val="0"/>
        <w:spacing w:after="0" w:line="240" w:lineRule="auto"/>
        <w:ind w:left="0"/>
        <w:rPr>
          <w:rFonts w:asciiTheme="minorHAnsi" w:hAnsiTheme="minorHAnsi" w:cstheme="minorHAnsi"/>
          <w:position w:val="2"/>
        </w:rPr>
      </w:pPr>
      <w:r w:rsidRPr="00F93FD0">
        <w:rPr>
          <w:rFonts w:asciiTheme="minorHAnsi" w:hAnsiTheme="minorHAnsi" w:cstheme="minorHAnsi"/>
          <w:position w:val="2"/>
        </w:rPr>
        <w:t xml:space="preserve">We’ve done all the preparation... so you can focus on what you do best: meeting with prospects and raising money! </w:t>
      </w:r>
    </w:p>
    <w:p w:rsidR="007434C7" w:rsidRDefault="007434C7" w:rsidP="00F93FD0">
      <w:pPr>
        <w:spacing w:after="0" w:line="240" w:lineRule="auto"/>
        <w:rPr>
          <w:rFonts w:cstheme="minorHAnsi"/>
          <w:color w:val="000000"/>
          <w:spacing w:val="-2"/>
          <w:position w:val="2"/>
          <w:sz w:val="24"/>
          <w:szCs w:val="24"/>
        </w:rPr>
      </w:pPr>
    </w:p>
    <w:p w:rsidR="00FF2B4E" w:rsidRDefault="00FF2B4E" w:rsidP="00F93FD0">
      <w:pPr>
        <w:spacing w:after="0" w:line="240" w:lineRule="auto"/>
        <w:rPr>
          <w:rFonts w:cstheme="minorHAnsi"/>
          <w:color w:val="000000"/>
          <w:spacing w:val="-2"/>
          <w:position w:val="2"/>
          <w:sz w:val="24"/>
          <w:szCs w:val="24"/>
        </w:rPr>
      </w:pPr>
      <w:r w:rsidRPr="00F93FD0">
        <w:rPr>
          <w:rFonts w:cstheme="minorHAnsi"/>
          <w:color w:val="000000"/>
          <w:spacing w:val="-2"/>
          <w:position w:val="2"/>
          <w:sz w:val="24"/>
          <w:szCs w:val="24"/>
        </w:rPr>
        <w:t>Ready?</w:t>
      </w:r>
      <w:r w:rsidR="009D4154">
        <w:rPr>
          <w:rFonts w:cstheme="minorHAnsi"/>
          <w:color w:val="000000"/>
          <w:spacing w:val="-2"/>
          <w:position w:val="2"/>
          <w:sz w:val="24"/>
          <w:szCs w:val="24"/>
        </w:rPr>
        <w:t xml:space="preserve"> On the following pages is a summary of what to expect.</w:t>
      </w:r>
    </w:p>
    <w:p w:rsidR="009D4154" w:rsidRDefault="009D4154" w:rsidP="00F93FD0">
      <w:pPr>
        <w:spacing w:after="0" w:line="240" w:lineRule="auto"/>
        <w:rPr>
          <w:rFonts w:cstheme="minorHAnsi"/>
          <w:color w:val="000000"/>
          <w:spacing w:val="-2"/>
          <w:position w:val="2"/>
          <w:sz w:val="24"/>
          <w:szCs w:val="24"/>
        </w:rPr>
      </w:pPr>
    </w:p>
    <w:p w:rsidR="009D4154" w:rsidRDefault="009D4154" w:rsidP="00F93FD0">
      <w:pPr>
        <w:spacing w:after="0" w:line="240" w:lineRule="auto"/>
        <w:rPr>
          <w:rFonts w:cstheme="minorHAnsi"/>
          <w:color w:val="000000"/>
          <w:spacing w:val="-2"/>
          <w:position w:val="2"/>
          <w:sz w:val="24"/>
          <w:szCs w:val="24"/>
        </w:rPr>
      </w:pPr>
    </w:p>
    <w:p w:rsidR="009D4154" w:rsidRDefault="009D4154" w:rsidP="00F93FD0">
      <w:pPr>
        <w:spacing w:after="0" w:line="240" w:lineRule="auto"/>
        <w:rPr>
          <w:rFonts w:cstheme="minorHAnsi"/>
          <w:color w:val="000000"/>
          <w:spacing w:val="-2"/>
          <w:position w:val="2"/>
          <w:sz w:val="24"/>
          <w:szCs w:val="24"/>
        </w:rPr>
      </w:pPr>
    </w:p>
    <w:p w:rsidR="009D4154" w:rsidRDefault="009D4154">
      <w:pPr>
        <w:rPr>
          <w:rFonts w:cstheme="minorHAnsi"/>
          <w:color w:val="000000"/>
          <w:spacing w:val="-2"/>
          <w:position w:val="2"/>
          <w:sz w:val="24"/>
          <w:szCs w:val="24"/>
        </w:rPr>
      </w:pPr>
      <w:r>
        <w:rPr>
          <w:rFonts w:cstheme="minorHAnsi"/>
          <w:color w:val="000000"/>
          <w:spacing w:val="-2"/>
          <w:position w:val="2"/>
          <w:sz w:val="24"/>
          <w:szCs w:val="24"/>
        </w:rPr>
        <w:br w:type="page"/>
      </w:r>
    </w:p>
    <w:p w:rsidR="009D4154" w:rsidRPr="001F0C11" w:rsidRDefault="009D4154" w:rsidP="009D4154">
      <w:pPr>
        <w:pStyle w:val="MainHeads"/>
        <w:spacing w:before="0" w:after="240" w:line="360" w:lineRule="auto"/>
        <w:rPr>
          <w:rFonts w:asciiTheme="minorHAnsi" w:hAnsiTheme="minorHAnsi"/>
          <w:color w:val="25408F"/>
          <w:sz w:val="30"/>
          <w:szCs w:val="26"/>
        </w:rPr>
      </w:pPr>
      <w:r>
        <w:rPr>
          <w:color w:val="25408F"/>
          <w:sz w:val="30"/>
          <w:szCs w:val="26"/>
        </w:rPr>
        <w:lastRenderedPageBreak/>
        <w:t>Each Step At</w:t>
      </w:r>
      <w:r w:rsidRPr="00C03F0F">
        <w:rPr>
          <w:color w:val="25408F"/>
          <w:sz w:val="30"/>
          <w:szCs w:val="26"/>
        </w:rPr>
        <w:t>-A-Glance</w:t>
      </w:r>
    </w:p>
    <w:p w:rsidR="004E6A2F" w:rsidRPr="00C95806" w:rsidRDefault="00C95806" w:rsidP="00C95806">
      <w:pPr>
        <w:pBdr>
          <w:top w:val="single" w:sz="2" w:space="1" w:color="auto"/>
          <w:bottom w:val="single" w:sz="2" w:space="1" w:color="auto"/>
        </w:pBdr>
        <w:spacing w:after="0" w:line="240" w:lineRule="auto"/>
        <w:rPr>
          <w:rFonts w:asciiTheme="majorHAnsi" w:hAnsiTheme="majorHAnsi" w:cstheme="majorHAnsi"/>
          <w:b/>
        </w:rPr>
      </w:pPr>
      <w:r w:rsidRPr="00C95806">
        <w:rPr>
          <w:rFonts w:asciiTheme="majorHAnsi" w:hAnsiTheme="majorHAnsi" w:cstheme="majorHAnsi"/>
          <w:b/>
        </w:rPr>
        <w:t>Each Step comes with specific instructions and accompanying forms (if any).</w:t>
      </w:r>
    </w:p>
    <w:p w:rsidR="004E6A2F" w:rsidRDefault="004E6A2F" w:rsidP="0047444C">
      <w:pPr>
        <w:spacing w:after="0" w:line="240" w:lineRule="auto"/>
        <w:rPr>
          <w:rFonts w:asciiTheme="majorHAnsi" w:hAnsiTheme="majorHAnsi" w:cstheme="majorHAnsi"/>
          <w:b/>
          <w:sz w:val="28"/>
          <w:szCs w:val="28"/>
        </w:rPr>
      </w:pPr>
    </w:p>
    <w:p w:rsidR="0047444C" w:rsidRPr="0047444C" w:rsidRDefault="0047444C"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Weeks 1, 2 &amp; 3</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Creating a Planned Giving Prospect List</w:t>
      </w:r>
    </w:p>
    <w:p w:rsidR="0047444C" w:rsidRPr="0047444C" w:rsidRDefault="0047444C" w:rsidP="0047444C">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7282"/>
      </w:tblGrid>
      <w:tr w:rsidR="009D4154" w:rsidRPr="00A8102D" w:rsidTr="0047444C">
        <w:tc>
          <w:tcPr>
            <w:tcW w:w="2068"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Estate Gifts as Life Statements</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Some Are More Likely to Give Than Others</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Age and Wealth: Inaccurate Predictors</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The Accurate Predictor: Institutional Loyalty</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Rating Prospects Based on Giving Regularity</w:t>
            </w:r>
          </w:p>
        </w:tc>
      </w:tr>
      <w:tr w:rsidR="009D4154" w:rsidRPr="00A8102D" w:rsidTr="0047444C">
        <w:tc>
          <w:tcPr>
            <w:tcW w:w="2068"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PROJECTS</w:t>
            </w: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Create Your Planned Giving Rating System</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Apply Your Rating System to Your Database</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Pr>
                <w:rFonts w:asciiTheme="majorHAnsi" w:hAnsiTheme="majorHAnsi" w:cstheme="majorHAnsi"/>
              </w:rPr>
              <w:t>Assign Ratings i</w:t>
            </w:r>
            <w:r w:rsidRPr="00A8102D">
              <w:rPr>
                <w:rFonts w:asciiTheme="majorHAnsi" w:hAnsiTheme="majorHAnsi" w:cstheme="majorHAnsi"/>
              </w:rPr>
              <w:t>n the Database and Generate List of Identified Planned Giving Prospects</w:t>
            </w:r>
          </w:p>
        </w:tc>
      </w:tr>
      <w:tr w:rsidR="009D4154" w:rsidRPr="00A8102D" w:rsidTr="00B86DC1">
        <w:tc>
          <w:tcPr>
            <w:tcW w:w="2068" w:type="dxa"/>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DOCUMENTS</w:t>
            </w:r>
          </w:p>
        </w:tc>
        <w:tc>
          <w:tcPr>
            <w:tcW w:w="7282" w:type="dxa"/>
            <w:shd w:val="clear" w:color="auto" w:fill="E7E6E6" w:themeFill="background2"/>
          </w:tcPr>
          <w:p w:rsidR="009D4154" w:rsidRPr="0047444C" w:rsidRDefault="009D4154" w:rsidP="00E077D1">
            <w:pPr>
              <w:rPr>
                <w:rFonts w:asciiTheme="majorHAnsi" w:hAnsiTheme="majorHAnsi" w:cstheme="majorHAnsi"/>
                <w:b/>
              </w:rPr>
            </w:pPr>
            <w:r w:rsidRPr="0047444C">
              <w:rPr>
                <w:rFonts w:asciiTheme="majorHAnsi" w:hAnsiTheme="majorHAnsi" w:cstheme="majorHAnsi"/>
                <w:b/>
              </w:rPr>
              <w:t>PGB3-0101 – Prospect Rating Template</w:t>
            </w:r>
          </w:p>
        </w:tc>
      </w:tr>
    </w:tbl>
    <w:p w:rsidR="009D4154" w:rsidRPr="001F0C11" w:rsidRDefault="009D4154" w:rsidP="009D4154">
      <w:pPr>
        <w:rPr>
          <w:rFonts w:cstheme="majorHAnsi"/>
        </w:rPr>
      </w:pPr>
    </w:p>
    <w:p w:rsidR="00C95806" w:rsidRDefault="00C95806" w:rsidP="0047444C">
      <w:pPr>
        <w:spacing w:after="0" w:line="240" w:lineRule="auto"/>
        <w:rPr>
          <w:rFonts w:asciiTheme="majorHAnsi" w:hAnsiTheme="majorHAnsi" w:cstheme="majorHAnsi"/>
          <w:b/>
          <w:sz w:val="28"/>
          <w:szCs w:val="28"/>
        </w:rPr>
      </w:pPr>
    </w:p>
    <w:p w:rsidR="0047444C" w:rsidRPr="0047444C"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 xml:space="preserve">Week 4: </w:t>
      </w:r>
    </w:p>
    <w:p w:rsidR="0047444C" w:rsidRDefault="009D4154" w:rsidP="00C95806">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Understanding the Basic Planned Giving Tools</w:t>
      </w:r>
    </w:p>
    <w:p w:rsidR="00C95806" w:rsidRPr="00C95806" w:rsidRDefault="00C95806" w:rsidP="00C95806">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7282"/>
      </w:tblGrid>
      <w:tr w:rsidR="0047444C" w:rsidRPr="00A8102D" w:rsidTr="0047444C">
        <w:tc>
          <w:tcPr>
            <w:tcW w:w="2068" w:type="dxa"/>
            <w:vMerge w:val="restart"/>
          </w:tcPr>
          <w:p w:rsidR="0047444C" w:rsidRPr="00A8102D" w:rsidRDefault="0047444C" w:rsidP="00E077D1">
            <w:pPr>
              <w:rPr>
                <w:rFonts w:asciiTheme="majorHAnsi" w:hAnsiTheme="majorHAnsi" w:cstheme="majorHAnsi"/>
              </w:rPr>
            </w:pPr>
            <w:r w:rsidRPr="00A8102D">
              <w:rPr>
                <w:rFonts w:asciiTheme="majorHAnsi" w:hAnsiTheme="majorHAnsi" w:cstheme="majorHAnsi"/>
              </w:rPr>
              <w:t>BACKGROUND</w:t>
            </w:r>
          </w:p>
        </w:tc>
        <w:tc>
          <w:tcPr>
            <w:tcW w:w="7282" w:type="dxa"/>
          </w:tcPr>
          <w:p w:rsidR="0047444C" w:rsidRPr="00A8102D" w:rsidRDefault="0047444C" w:rsidP="00E077D1">
            <w:pPr>
              <w:rPr>
                <w:rFonts w:asciiTheme="majorHAnsi" w:hAnsiTheme="majorHAnsi" w:cstheme="majorHAnsi"/>
              </w:rPr>
            </w:pPr>
            <w:r w:rsidRPr="00A8102D">
              <w:rPr>
                <w:rFonts w:asciiTheme="majorHAnsi" w:hAnsiTheme="majorHAnsi" w:cstheme="majorHAnsi"/>
              </w:rPr>
              <w:t>No Cost Today</w:t>
            </w:r>
          </w:p>
        </w:tc>
      </w:tr>
      <w:tr w:rsidR="0047444C" w:rsidRPr="00A8102D" w:rsidTr="0047444C">
        <w:tc>
          <w:tcPr>
            <w:tcW w:w="2068" w:type="dxa"/>
            <w:vMerge/>
          </w:tcPr>
          <w:p w:rsidR="0047444C" w:rsidRPr="00A8102D" w:rsidRDefault="0047444C" w:rsidP="00E077D1">
            <w:pPr>
              <w:rPr>
                <w:rFonts w:asciiTheme="majorHAnsi" w:hAnsiTheme="majorHAnsi" w:cstheme="majorHAnsi"/>
              </w:rPr>
            </w:pPr>
          </w:p>
        </w:tc>
        <w:tc>
          <w:tcPr>
            <w:tcW w:w="7282" w:type="dxa"/>
          </w:tcPr>
          <w:p w:rsidR="0047444C" w:rsidRPr="00A8102D" w:rsidRDefault="0047444C" w:rsidP="00E077D1">
            <w:pPr>
              <w:rPr>
                <w:rFonts w:asciiTheme="majorHAnsi" w:hAnsiTheme="majorHAnsi" w:cstheme="majorHAnsi"/>
              </w:rPr>
            </w:pPr>
            <w:r w:rsidRPr="00A8102D">
              <w:rPr>
                <w:rFonts w:asciiTheme="majorHAnsi" w:hAnsiTheme="majorHAnsi" w:cstheme="majorHAnsi"/>
              </w:rPr>
              <w:t>Gifts from a Will or Living Trust</w:t>
            </w:r>
          </w:p>
        </w:tc>
      </w:tr>
      <w:tr w:rsidR="0047444C" w:rsidRPr="00A8102D" w:rsidTr="0047444C">
        <w:tc>
          <w:tcPr>
            <w:tcW w:w="2068" w:type="dxa"/>
            <w:vMerge/>
          </w:tcPr>
          <w:p w:rsidR="0047444C" w:rsidRPr="00A8102D" w:rsidRDefault="0047444C" w:rsidP="00E077D1">
            <w:pPr>
              <w:rPr>
                <w:rFonts w:asciiTheme="majorHAnsi" w:hAnsiTheme="majorHAnsi" w:cstheme="majorHAnsi"/>
              </w:rPr>
            </w:pPr>
          </w:p>
        </w:tc>
        <w:tc>
          <w:tcPr>
            <w:tcW w:w="7282" w:type="dxa"/>
          </w:tcPr>
          <w:p w:rsidR="0047444C" w:rsidRPr="00A8102D" w:rsidRDefault="0047444C" w:rsidP="00E077D1">
            <w:pPr>
              <w:rPr>
                <w:rFonts w:asciiTheme="majorHAnsi" w:hAnsiTheme="majorHAnsi" w:cstheme="majorHAnsi"/>
              </w:rPr>
            </w:pPr>
            <w:r w:rsidRPr="00A8102D">
              <w:rPr>
                <w:rFonts w:asciiTheme="majorHAnsi" w:hAnsiTheme="majorHAnsi" w:cstheme="majorHAnsi"/>
              </w:rPr>
              <w:t>Gifts from a Retirement Plan or Other Account</w:t>
            </w:r>
          </w:p>
        </w:tc>
      </w:tr>
      <w:tr w:rsidR="0047444C" w:rsidRPr="00A8102D" w:rsidTr="0047444C">
        <w:tc>
          <w:tcPr>
            <w:tcW w:w="2068" w:type="dxa"/>
            <w:vMerge/>
          </w:tcPr>
          <w:p w:rsidR="0047444C" w:rsidRPr="00A8102D" w:rsidRDefault="0047444C" w:rsidP="00E077D1">
            <w:pPr>
              <w:rPr>
                <w:rFonts w:asciiTheme="majorHAnsi" w:hAnsiTheme="majorHAnsi" w:cstheme="majorHAnsi"/>
              </w:rPr>
            </w:pPr>
          </w:p>
        </w:tc>
        <w:tc>
          <w:tcPr>
            <w:tcW w:w="7282" w:type="dxa"/>
          </w:tcPr>
          <w:p w:rsidR="0047444C" w:rsidRPr="00A8102D" w:rsidRDefault="0047444C" w:rsidP="00E077D1">
            <w:pPr>
              <w:tabs>
                <w:tab w:val="left" w:pos="2460"/>
              </w:tabs>
              <w:rPr>
                <w:rFonts w:asciiTheme="majorHAnsi" w:hAnsiTheme="majorHAnsi" w:cstheme="majorHAnsi"/>
              </w:rPr>
            </w:pPr>
            <w:r w:rsidRPr="00A8102D">
              <w:rPr>
                <w:rFonts w:asciiTheme="majorHAnsi" w:hAnsiTheme="majorHAnsi" w:cstheme="majorHAnsi"/>
              </w:rPr>
              <w:t>Life Insurance Policy Beneficiary Designations</w:t>
            </w:r>
          </w:p>
        </w:tc>
      </w:tr>
      <w:tr w:rsidR="0047444C" w:rsidRPr="00A8102D" w:rsidTr="0047444C">
        <w:tc>
          <w:tcPr>
            <w:tcW w:w="2068" w:type="dxa"/>
            <w:vMerge/>
          </w:tcPr>
          <w:p w:rsidR="0047444C" w:rsidRPr="00A8102D" w:rsidRDefault="0047444C" w:rsidP="00E077D1">
            <w:pPr>
              <w:rPr>
                <w:rFonts w:asciiTheme="majorHAnsi" w:hAnsiTheme="majorHAnsi" w:cstheme="majorHAnsi"/>
              </w:rPr>
            </w:pPr>
          </w:p>
        </w:tc>
        <w:tc>
          <w:tcPr>
            <w:tcW w:w="7282" w:type="dxa"/>
          </w:tcPr>
          <w:p w:rsidR="0047444C" w:rsidRPr="00A8102D" w:rsidRDefault="0047444C" w:rsidP="00E077D1">
            <w:pPr>
              <w:rPr>
                <w:rFonts w:asciiTheme="majorHAnsi" w:hAnsiTheme="majorHAnsi" w:cstheme="majorHAnsi"/>
              </w:rPr>
            </w:pPr>
            <w:r w:rsidRPr="00A8102D">
              <w:rPr>
                <w:rFonts w:asciiTheme="majorHAnsi" w:hAnsiTheme="majorHAnsi" w:cstheme="majorHAnsi"/>
              </w:rPr>
              <w:t>Other Gift Forms</w:t>
            </w:r>
          </w:p>
        </w:tc>
      </w:tr>
      <w:tr w:rsidR="009D4154" w:rsidRPr="00A8102D" w:rsidTr="00B86DC1">
        <w:tc>
          <w:tcPr>
            <w:tcW w:w="2068" w:type="dxa"/>
            <w:shd w:val="clear" w:color="auto" w:fill="E7E6E6" w:themeFill="background2"/>
          </w:tcPr>
          <w:p w:rsidR="009D4154" w:rsidRPr="00A8102D" w:rsidRDefault="0047444C" w:rsidP="00E077D1">
            <w:pPr>
              <w:rPr>
                <w:rFonts w:asciiTheme="majorHAnsi" w:hAnsiTheme="majorHAnsi" w:cstheme="majorHAnsi"/>
              </w:rPr>
            </w:pPr>
            <w:r w:rsidRPr="00A8102D">
              <w:rPr>
                <w:rFonts w:asciiTheme="majorHAnsi" w:hAnsiTheme="majorHAnsi" w:cstheme="majorHAnsi"/>
              </w:rPr>
              <w:t>DOCUMENTS</w:t>
            </w:r>
          </w:p>
        </w:tc>
        <w:tc>
          <w:tcPr>
            <w:tcW w:w="7282" w:type="dxa"/>
            <w:shd w:val="clear" w:color="auto" w:fill="E7E6E6" w:themeFill="background2"/>
          </w:tcPr>
          <w:p w:rsidR="009D4154" w:rsidRPr="0047444C" w:rsidRDefault="009D4154" w:rsidP="00E077D1">
            <w:pPr>
              <w:rPr>
                <w:rFonts w:asciiTheme="majorHAnsi" w:hAnsiTheme="majorHAnsi" w:cstheme="majorHAnsi"/>
                <w:b/>
              </w:rPr>
            </w:pPr>
            <w:r w:rsidRPr="0047444C">
              <w:rPr>
                <w:rFonts w:asciiTheme="majorHAnsi" w:hAnsiTheme="majorHAnsi" w:cstheme="majorHAnsi"/>
                <w:b/>
              </w:rPr>
              <w:t>The Ultimate Quick Reference Planned Giving Pocket Guide</w:t>
            </w:r>
          </w:p>
        </w:tc>
      </w:tr>
    </w:tbl>
    <w:p w:rsidR="009D4154" w:rsidRPr="001F0C11" w:rsidRDefault="009D4154" w:rsidP="009D4154">
      <w:pPr>
        <w:rPr>
          <w:rFonts w:cstheme="majorHAnsi"/>
        </w:rPr>
      </w:pPr>
    </w:p>
    <w:p w:rsidR="009D4154" w:rsidRPr="001F0C11" w:rsidRDefault="009D4154" w:rsidP="009D4154">
      <w:pPr>
        <w:rPr>
          <w:rFonts w:cstheme="majorHAnsi"/>
        </w:rPr>
      </w:pPr>
    </w:p>
    <w:p w:rsidR="00B86DC1" w:rsidRDefault="00B86DC1"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lastRenderedPageBreak/>
        <w:t>Week 5</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Approaching the Best Planned Giving Prospects</w:t>
      </w:r>
    </w:p>
    <w:p w:rsidR="00B86DC1" w:rsidRPr="0047444C" w:rsidRDefault="00B86DC1" w:rsidP="0047444C">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283"/>
      </w:tblGrid>
      <w:tr w:rsidR="00B86DC1" w:rsidRPr="00A8102D" w:rsidTr="0047444C">
        <w:tc>
          <w:tcPr>
            <w:tcW w:w="2067" w:type="dxa"/>
            <w:vMerge w:val="restart"/>
          </w:tcPr>
          <w:p w:rsidR="00B86DC1"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3"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Defining Generations</w:t>
            </w:r>
          </w:p>
        </w:tc>
      </w:tr>
      <w:tr w:rsidR="00B86DC1" w:rsidRPr="00A8102D" w:rsidTr="0047444C">
        <w:tc>
          <w:tcPr>
            <w:tcW w:w="2067" w:type="dxa"/>
            <w:vMerge/>
          </w:tcPr>
          <w:p w:rsidR="00B86DC1" w:rsidRPr="00A8102D" w:rsidRDefault="00B86DC1" w:rsidP="00E077D1">
            <w:pPr>
              <w:rPr>
                <w:rFonts w:asciiTheme="majorHAnsi" w:hAnsiTheme="majorHAnsi" w:cstheme="majorHAnsi"/>
              </w:rPr>
            </w:pPr>
          </w:p>
        </w:tc>
        <w:tc>
          <w:tcPr>
            <w:tcW w:w="7283"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Traditionalists (Born Pre-1946)</w:t>
            </w:r>
          </w:p>
        </w:tc>
      </w:tr>
      <w:tr w:rsidR="00B86DC1" w:rsidRPr="00A8102D" w:rsidTr="0047444C">
        <w:tc>
          <w:tcPr>
            <w:tcW w:w="2067" w:type="dxa"/>
            <w:vMerge/>
          </w:tcPr>
          <w:p w:rsidR="00B86DC1" w:rsidRPr="00A8102D" w:rsidRDefault="00B86DC1" w:rsidP="00E077D1">
            <w:pPr>
              <w:rPr>
                <w:rFonts w:asciiTheme="majorHAnsi" w:hAnsiTheme="majorHAnsi" w:cstheme="majorHAnsi"/>
              </w:rPr>
            </w:pPr>
          </w:p>
        </w:tc>
        <w:tc>
          <w:tcPr>
            <w:tcW w:w="7283"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Depression Cohort (Born 1912 – 1921)</w:t>
            </w:r>
          </w:p>
        </w:tc>
      </w:tr>
      <w:tr w:rsidR="00B86DC1" w:rsidRPr="00A8102D" w:rsidTr="0047444C">
        <w:tc>
          <w:tcPr>
            <w:tcW w:w="2067" w:type="dxa"/>
            <w:vMerge/>
          </w:tcPr>
          <w:p w:rsidR="00B86DC1" w:rsidRPr="00A8102D" w:rsidRDefault="00B86DC1" w:rsidP="00E077D1">
            <w:pPr>
              <w:rPr>
                <w:rFonts w:asciiTheme="majorHAnsi" w:hAnsiTheme="majorHAnsi" w:cstheme="majorHAnsi"/>
              </w:rPr>
            </w:pPr>
          </w:p>
        </w:tc>
        <w:tc>
          <w:tcPr>
            <w:tcW w:w="7283"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World War II Cohort (Born 1922 – 1927)</w:t>
            </w:r>
          </w:p>
        </w:tc>
      </w:tr>
      <w:tr w:rsidR="00B86DC1" w:rsidRPr="00A8102D" w:rsidTr="0047444C">
        <w:tc>
          <w:tcPr>
            <w:tcW w:w="2067" w:type="dxa"/>
            <w:vMerge/>
          </w:tcPr>
          <w:p w:rsidR="00B86DC1" w:rsidRPr="00A8102D" w:rsidRDefault="00B86DC1" w:rsidP="00E077D1">
            <w:pPr>
              <w:rPr>
                <w:rFonts w:asciiTheme="majorHAnsi" w:hAnsiTheme="majorHAnsi" w:cstheme="majorHAnsi"/>
              </w:rPr>
            </w:pPr>
          </w:p>
        </w:tc>
        <w:tc>
          <w:tcPr>
            <w:tcW w:w="7283"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Post-War Cohort (Born 1928 – 1945)</w:t>
            </w:r>
          </w:p>
        </w:tc>
      </w:tr>
      <w:tr w:rsidR="00B86DC1" w:rsidRPr="00A8102D" w:rsidTr="0047444C">
        <w:tc>
          <w:tcPr>
            <w:tcW w:w="2067" w:type="dxa"/>
            <w:vMerge/>
          </w:tcPr>
          <w:p w:rsidR="00B86DC1" w:rsidRPr="00A8102D" w:rsidRDefault="00B86DC1" w:rsidP="00E077D1">
            <w:pPr>
              <w:rPr>
                <w:rFonts w:asciiTheme="majorHAnsi" w:hAnsiTheme="majorHAnsi" w:cstheme="majorHAnsi"/>
              </w:rPr>
            </w:pPr>
          </w:p>
        </w:tc>
        <w:tc>
          <w:tcPr>
            <w:tcW w:w="7283"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The New Philanthropists (Born 1946 – Present)</w:t>
            </w:r>
          </w:p>
        </w:tc>
      </w:tr>
      <w:tr w:rsidR="00B86DC1" w:rsidRPr="00A8102D" w:rsidTr="0047444C">
        <w:tc>
          <w:tcPr>
            <w:tcW w:w="2067" w:type="dxa"/>
            <w:vMerge/>
          </w:tcPr>
          <w:p w:rsidR="00B86DC1" w:rsidRPr="00A8102D" w:rsidRDefault="00B86DC1" w:rsidP="00E077D1">
            <w:pPr>
              <w:rPr>
                <w:rFonts w:asciiTheme="majorHAnsi" w:hAnsiTheme="majorHAnsi" w:cstheme="majorHAnsi"/>
              </w:rPr>
            </w:pPr>
          </w:p>
        </w:tc>
        <w:tc>
          <w:tcPr>
            <w:tcW w:w="7283"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Leading Boomers/Older Boomers (Born 1946 – 1954)</w:t>
            </w:r>
          </w:p>
        </w:tc>
      </w:tr>
      <w:tr w:rsidR="00B86DC1" w:rsidRPr="00A8102D" w:rsidTr="0047444C">
        <w:tc>
          <w:tcPr>
            <w:tcW w:w="2067" w:type="dxa"/>
            <w:vMerge/>
          </w:tcPr>
          <w:p w:rsidR="00B86DC1" w:rsidRPr="00A8102D" w:rsidRDefault="00B86DC1" w:rsidP="00E077D1">
            <w:pPr>
              <w:rPr>
                <w:rFonts w:asciiTheme="majorHAnsi" w:hAnsiTheme="majorHAnsi" w:cstheme="majorHAnsi"/>
              </w:rPr>
            </w:pPr>
          </w:p>
        </w:tc>
        <w:tc>
          <w:tcPr>
            <w:tcW w:w="7283"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Younger Boomer/Trailing Boomers (Born 1955 – 1964)</w:t>
            </w:r>
          </w:p>
        </w:tc>
      </w:tr>
      <w:tr w:rsidR="00B86DC1" w:rsidRPr="00A8102D" w:rsidTr="0047444C">
        <w:tc>
          <w:tcPr>
            <w:tcW w:w="2067" w:type="dxa"/>
            <w:vMerge/>
          </w:tcPr>
          <w:p w:rsidR="00B86DC1" w:rsidRPr="00A8102D" w:rsidRDefault="00B86DC1" w:rsidP="00E077D1">
            <w:pPr>
              <w:rPr>
                <w:rFonts w:asciiTheme="majorHAnsi" w:hAnsiTheme="majorHAnsi" w:cstheme="majorHAnsi"/>
              </w:rPr>
            </w:pPr>
          </w:p>
        </w:tc>
        <w:tc>
          <w:tcPr>
            <w:tcW w:w="7283" w:type="dxa"/>
          </w:tcPr>
          <w:p w:rsidR="00B86DC1" w:rsidRPr="00A8102D" w:rsidRDefault="00B86DC1" w:rsidP="00E077D1">
            <w:pPr>
              <w:tabs>
                <w:tab w:val="left" w:pos="2460"/>
              </w:tabs>
              <w:rPr>
                <w:rFonts w:asciiTheme="majorHAnsi" w:hAnsiTheme="majorHAnsi" w:cstheme="majorHAnsi"/>
              </w:rPr>
            </w:pPr>
            <w:r w:rsidRPr="00A8102D">
              <w:rPr>
                <w:rFonts w:asciiTheme="majorHAnsi" w:hAnsiTheme="majorHAnsi" w:cstheme="majorHAnsi"/>
              </w:rPr>
              <w:t>Generation X (Born 1965 – 1976)</w:t>
            </w:r>
          </w:p>
        </w:tc>
      </w:tr>
      <w:tr w:rsidR="00B86DC1" w:rsidRPr="00A8102D" w:rsidTr="0047444C">
        <w:tc>
          <w:tcPr>
            <w:tcW w:w="2067" w:type="dxa"/>
            <w:vMerge/>
          </w:tcPr>
          <w:p w:rsidR="00B86DC1" w:rsidRPr="00A8102D" w:rsidRDefault="00B86DC1" w:rsidP="00E077D1">
            <w:pPr>
              <w:rPr>
                <w:rFonts w:asciiTheme="majorHAnsi" w:hAnsiTheme="majorHAnsi" w:cstheme="majorHAnsi"/>
              </w:rPr>
            </w:pPr>
          </w:p>
        </w:tc>
        <w:tc>
          <w:tcPr>
            <w:tcW w:w="7283" w:type="dxa"/>
          </w:tcPr>
          <w:p w:rsidR="00B86DC1" w:rsidRPr="00A8102D" w:rsidRDefault="00B86DC1" w:rsidP="00E077D1">
            <w:pPr>
              <w:tabs>
                <w:tab w:val="left" w:pos="2460"/>
              </w:tabs>
              <w:rPr>
                <w:rFonts w:asciiTheme="majorHAnsi" w:hAnsiTheme="majorHAnsi" w:cstheme="majorHAnsi"/>
              </w:rPr>
            </w:pPr>
            <w:r w:rsidRPr="00A8102D">
              <w:rPr>
                <w:rFonts w:asciiTheme="majorHAnsi" w:hAnsiTheme="majorHAnsi" w:cstheme="majorHAnsi"/>
              </w:rPr>
              <w:t>Millennials/Gen Y (Born 1977 – 1984)</w:t>
            </w:r>
          </w:p>
        </w:tc>
      </w:tr>
      <w:tr w:rsidR="009D4154" w:rsidRPr="00A8102D" w:rsidTr="00B86DC1">
        <w:tc>
          <w:tcPr>
            <w:tcW w:w="2067" w:type="dxa"/>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DOCUMENTS</w:t>
            </w:r>
          </w:p>
        </w:tc>
        <w:tc>
          <w:tcPr>
            <w:tcW w:w="7283" w:type="dxa"/>
            <w:shd w:val="clear" w:color="auto" w:fill="E7E6E6" w:themeFill="background2"/>
          </w:tcPr>
          <w:p w:rsidR="009D4154" w:rsidRPr="0047444C" w:rsidRDefault="009D4154" w:rsidP="00E077D1">
            <w:pPr>
              <w:rPr>
                <w:rFonts w:asciiTheme="majorHAnsi" w:hAnsiTheme="majorHAnsi" w:cstheme="majorHAnsi"/>
                <w:b/>
              </w:rPr>
            </w:pPr>
            <w:r w:rsidRPr="0047444C">
              <w:rPr>
                <w:rFonts w:asciiTheme="majorHAnsi" w:hAnsiTheme="majorHAnsi" w:cstheme="majorHAnsi"/>
                <w:b/>
              </w:rPr>
              <w:t>PGB3-0501 – Generational Cohort Discussion</w:t>
            </w:r>
          </w:p>
        </w:tc>
      </w:tr>
    </w:tbl>
    <w:p w:rsidR="009D4154" w:rsidRPr="001F0C11" w:rsidRDefault="009D4154" w:rsidP="009D4154">
      <w:pPr>
        <w:rPr>
          <w:rFonts w:cstheme="majorHAnsi"/>
        </w:rPr>
      </w:pPr>
    </w:p>
    <w:p w:rsidR="009D4154" w:rsidRPr="001F0C11" w:rsidRDefault="009D4154" w:rsidP="009D4154">
      <w:pPr>
        <w:rPr>
          <w:rFonts w:cstheme="majorHAnsi"/>
        </w:rPr>
      </w:pPr>
    </w:p>
    <w:p w:rsidR="00B86DC1" w:rsidRDefault="00B86DC1">
      <w:pPr>
        <w:rPr>
          <w:rFonts w:asciiTheme="majorHAnsi" w:hAnsiTheme="majorHAnsi" w:cstheme="majorHAnsi"/>
          <w:b/>
          <w:sz w:val="28"/>
          <w:szCs w:val="28"/>
        </w:rPr>
      </w:pPr>
      <w:r>
        <w:rPr>
          <w:rFonts w:asciiTheme="majorHAnsi" w:hAnsiTheme="majorHAnsi" w:cstheme="majorHAnsi"/>
          <w:b/>
          <w:sz w:val="28"/>
          <w:szCs w:val="28"/>
        </w:rPr>
        <w:br w:type="page"/>
      </w:r>
    </w:p>
    <w:p w:rsidR="0047444C" w:rsidRDefault="0047444C"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lastRenderedPageBreak/>
        <w:t>Week 6</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Events That Prompt Planned Giving</w:t>
      </w:r>
    </w:p>
    <w:p w:rsidR="0047444C" w:rsidRPr="0047444C" w:rsidRDefault="0047444C" w:rsidP="0047444C">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283"/>
      </w:tblGrid>
      <w:tr w:rsidR="009D4154" w:rsidRPr="00A8102D" w:rsidTr="0047444C">
        <w:tc>
          <w:tcPr>
            <w:tcW w:w="2067"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3"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Births</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Marriage</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Divorce</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Graduation</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Accident and/or Illness</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Death of Spouse (or Life Partner)</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Inheritance/Death of a Loved One</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Moving to Another State</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Vacations</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Job/Career Change</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Sale or Transfer of Family-Owned Business</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Addition or Subtraction of Major Assets from Holdings</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Sale/Merger of a Company in Which the Prospect has Major Holdings</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Retirement</w:t>
            </w:r>
          </w:p>
        </w:tc>
      </w:tr>
      <w:tr w:rsidR="009D4154" w:rsidRPr="00A8102D" w:rsidTr="0047444C">
        <w:tc>
          <w:tcPr>
            <w:tcW w:w="2067" w:type="dxa"/>
          </w:tcPr>
          <w:p w:rsidR="009D4154" w:rsidRPr="00A8102D" w:rsidRDefault="009D4154" w:rsidP="00E077D1">
            <w:pPr>
              <w:rPr>
                <w:rFonts w:asciiTheme="majorHAnsi" w:hAnsiTheme="majorHAnsi" w:cstheme="majorHAnsi"/>
              </w:rPr>
            </w:pPr>
          </w:p>
        </w:tc>
        <w:tc>
          <w:tcPr>
            <w:tcW w:w="7283" w:type="dxa"/>
          </w:tcPr>
          <w:p w:rsidR="009D4154" w:rsidRPr="00A8102D" w:rsidRDefault="009D4154" w:rsidP="00E077D1">
            <w:pPr>
              <w:tabs>
                <w:tab w:val="left" w:pos="2460"/>
              </w:tabs>
              <w:rPr>
                <w:rFonts w:asciiTheme="majorHAnsi" w:hAnsiTheme="majorHAnsi" w:cstheme="majorHAnsi"/>
              </w:rPr>
            </w:pPr>
            <w:r w:rsidRPr="00A8102D">
              <w:rPr>
                <w:rFonts w:asciiTheme="majorHAnsi" w:hAnsiTheme="majorHAnsi" w:cstheme="majorHAnsi"/>
              </w:rPr>
              <w:t>Natural Disasters</w:t>
            </w:r>
          </w:p>
        </w:tc>
      </w:tr>
      <w:tr w:rsidR="009D4154" w:rsidRPr="00A8102D" w:rsidTr="0047444C">
        <w:tc>
          <w:tcPr>
            <w:tcW w:w="2067"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PROJECTS</w:t>
            </w:r>
          </w:p>
        </w:tc>
        <w:tc>
          <w:tcPr>
            <w:tcW w:w="7283"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Create a Tracking Report for Significant Stock Holdings</w:t>
            </w:r>
          </w:p>
        </w:tc>
      </w:tr>
      <w:tr w:rsidR="009D4154" w:rsidRPr="00A8102D" w:rsidTr="00B86DC1">
        <w:tc>
          <w:tcPr>
            <w:tcW w:w="2067" w:type="dxa"/>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DOCUMENTS</w:t>
            </w:r>
          </w:p>
        </w:tc>
        <w:tc>
          <w:tcPr>
            <w:tcW w:w="7283" w:type="dxa"/>
            <w:shd w:val="clear" w:color="auto" w:fill="E7E6E6" w:themeFill="background2"/>
          </w:tcPr>
          <w:p w:rsidR="009D4154" w:rsidRPr="0047444C" w:rsidRDefault="009D4154" w:rsidP="00E077D1">
            <w:pPr>
              <w:rPr>
                <w:rFonts w:asciiTheme="majorHAnsi" w:hAnsiTheme="majorHAnsi" w:cstheme="majorHAnsi"/>
                <w:b/>
              </w:rPr>
            </w:pPr>
            <w:r w:rsidRPr="0047444C">
              <w:rPr>
                <w:rFonts w:asciiTheme="majorHAnsi" w:hAnsiTheme="majorHAnsi" w:cstheme="majorHAnsi"/>
                <w:b/>
              </w:rPr>
              <w:t>PGB3-0601 – Events That Prompt Planned Giving</w:t>
            </w:r>
          </w:p>
        </w:tc>
      </w:tr>
      <w:tr w:rsidR="009D4154" w:rsidRPr="00A8102D" w:rsidTr="00B86DC1">
        <w:tc>
          <w:tcPr>
            <w:tcW w:w="2067" w:type="dxa"/>
            <w:shd w:val="clear" w:color="auto" w:fill="E7E6E6" w:themeFill="background2"/>
          </w:tcPr>
          <w:p w:rsidR="009D4154" w:rsidRPr="00A8102D" w:rsidRDefault="009D4154" w:rsidP="00E077D1">
            <w:pPr>
              <w:rPr>
                <w:rFonts w:asciiTheme="majorHAnsi" w:hAnsiTheme="majorHAnsi" w:cstheme="majorHAnsi"/>
              </w:rPr>
            </w:pPr>
          </w:p>
        </w:tc>
        <w:tc>
          <w:tcPr>
            <w:tcW w:w="7283" w:type="dxa"/>
            <w:shd w:val="clear" w:color="auto" w:fill="E7E6E6" w:themeFill="background2"/>
          </w:tcPr>
          <w:p w:rsidR="009D4154" w:rsidRPr="0047444C" w:rsidRDefault="009D4154" w:rsidP="00E077D1">
            <w:pPr>
              <w:rPr>
                <w:rFonts w:asciiTheme="majorHAnsi" w:hAnsiTheme="majorHAnsi" w:cstheme="majorHAnsi"/>
                <w:b/>
              </w:rPr>
            </w:pPr>
            <w:r w:rsidRPr="0047444C">
              <w:rPr>
                <w:rFonts w:asciiTheme="majorHAnsi" w:hAnsiTheme="majorHAnsi" w:cstheme="majorHAnsi"/>
                <w:b/>
              </w:rPr>
              <w:t>PGB3-0602 – Stock Tracking Report Template</w:t>
            </w:r>
          </w:p>
        </w:tc>
      </w:tr>
    </w:tbl>
    <w:p w:rsidR="009D4154" w:rsidRPr="001F0C11" w:rsidRDefault="009D4154" w:rsidP="009D4154">
      <w:pPr>
        <w:rPr>
          <w:rFonts w:cstheme="majorHAnsi"/>
        </w:rPr>
      </w:pPr>
    </w:p>
    <w:p w:rsidR="009D4154" w:rsidRPr="001F0C11" w:rsidRDefault="009D4154" w:rsidP="009D4154">
      <w:pPr>
        <w:rPr>
          <w:rFonts w:cstheme="majorHAnsi"/>
        </w:rPr>
      </w:pPr>
    </w:p>
    <w:p w:rsidR="00B86DC1" w:rsidRDefault="00B86DC1">
      <w:pPr>
        <w:rPr>
          <w:rFonts w:asciiTheme="majorHAnsi" w:hAnsiTheme="majorHAnsi" w:cstheme="majorHAnsi"/>
          <w:b/>
          <w:sz w:val="28"/>
          <w:szCs w:val="28"/>
        </w:rPr>
      </w:pPr>
      <w:r>
        <w:rPr>
          <w:rFonts w:asciiTheme="majorHAnsi" w:hAnsiTheme="majorHAnsi" w:cstheme="majorHAnsi"/>
          <w:b/>
          <w:sz w:val="28"/>
          <w:szCs w:val="28"/>
        </w:rPr>
        <w:br w:type="page"/>
      </w:r>
    </w:p>
    <w:p w:rsidR="0047444C" w:rsidRDefault="0047444C"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lastRenderedPageBreak/>
        <w:t>Week 7</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Meeting Personal Planning Objectives</w:t>
      </w:r>
    </w:p>
    <w:p w:rsidR="0047444C" w:rsidRPr="0047444C" w:rsidRDefault="0047444C" w:rsidP="0047444C">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7282"/>
      </w:tblGrid>
      <w:tr w:rsidR="009D4154" w:rsidRPr="00A8102D" w:rsidTr="00B86DC1">
        <w:tc>
          <w:tcPr>
            <w:tcW w:w="2068"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Among the Traditionalists</w:t>
            </w:r>
          </w:p>
        </w:tc>
      </w:tr>
      <w:tr w:rsidR="009D4154" w:rsidRPr="00A8102D" w:rsidTr="00B86DC1">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Among the New Philanthropists</w:t>
            </w:r>
          </w:p>
        </w:tc>
      </w:tr>
      <w:tr w:rsidR="009D4154" w:rsidRPr="00A8102D" w:rsidTr="00B86DC1">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Securing Retirement Income</w:t>
            </w:r>
          </w:p>
        </w:tc>
      </w:tr>
      <w:tr w:rsidR="009D4154" w:rsidRPr="00A8102D" w:rsidTr="00B86DC1">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Providing for Children’s Educations</w:t>
            </w:r>
          </w:p>
        </w:tc>
      </w:tr>
      <w:tr w:rsidR="009D4154" w:rsidRPr="00A8102D" w:rsidTr="00B86DC1">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Providing for an Elderly Parent or Loved One</w:t>
            </w:r>
          </w:p>
        </w:tc>
      </w:tr>
    </w:tbl>
    <w:p w:rsidR="009D4154" w:rsidRPr="001F0C11" w:rsidRDefault="009D4154" w:rsidP="009D4154">
      <w:pPr>
        <w:rPr>
          <w:rFonts w:cstheme="majorHAnsi"/>
        </w:rPr>
      </w:pPr>
    </w:p>
    <w:p w:rsidR="00B86DC1" w:rsidRDefault="00B86DC1" w:rsidP="0047444C">
      <w:pPr>
        <w:spacing w:after="0" w:line="240" w:lineRule="auto"/>
        <w:rPr>
          <w:rFonts w:asciiTheme="majorHAnsi" w:hAnsiTheme="majorHAnsi" w:cstheme="majorHAnsi"/>
          <w:b/>
          <w:sz w:val="28"/>
          <w:szCs w:val="28"/>
        </w:rPr>
      </w:pPr>
    </w:p>
    <w:p w:rsidR="0047444C" w:rsidRDefault="0047444C"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t>Week 8</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Qualifying Planned Giving Prospects</w:t>
      </w:r>
    </w:p>
    <w:p w:rsidR="0047444C" w:rsidRPr="0047444C" w:rsidRDefault="0047444C" w:rsidP="0047444C">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7282"/>
      </w:tblGrid>
      <w:tr w:rsidR="00B86DC1" w:rsidRPr="00A8102D" w:rsidTr="0047444C">
        <w:tc>
          <w:tcPr>
            <w:tcW w:w="2068" w:type="dxa"/>
            <w:vMerge w:val="restart"/>
          </w:tcPr>
          <w:p w:rsidR="00B86DC1"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2"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What Do We Know About Them?</w:t>
            </w:r>
          </w:p>
        </w:tc>
      </w:tr>
      <w:tr w:rsidR="00B86DC1" w:rsidRPr="00A8102D" w:rsidTr="0047444C">
        <w:tc>
          <w:tcPr>
            <w:tcW w:w="2068" w:type="dxa"/>
            <w:vMerge/>
          </w:tcPr>
          <w:p w:rsidR="00B86DC1" w:rsidRPr="00A8102D" w:rsidRDefault="00B86DC1" w:rsidP="00E077D1">
            <w:pPr>
              <w:rPr>
                <w:rFonts w:asciiTheme="majorHAnsi" w:hAnsiTheme="majorHAnsi" w:cstheme="majorHAnsi"/>
              </w:rPr>
            </w:pPr>
          </w:p>
        </w:tc>
        <w:tc>
          <w:tcPr>
            <w:tcW w:w="7282"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What Is Their Relationship to the Organization?</w:t>
            </w:r>
          </w:p>
        </w:tc>
      </w:tr>
      <w:tr w:rsidR="00B86DC1" w:rsidRPr="00A8102D" w:rsidTr="0047444C">
        <w:tc>
          <w:tcPr>
            <w:tcW w:w="2068" w:type="dxa"/>
            <w:vMerge/>
          </w:tcPr>
          <w:p w:rsidR="00B86DC1" w:rsidRPr="00A8102D" w:rsidRDefault="00B86DC1" w:rsidP="00E077D1">
            <w:pPr>
              <w:rPr>
                <w:rFonts w:asciiTheme="majorHAnsi" w:hAnsiTheme="majorHAnsi" w:cstheme="majorHAnsi"/>
              </w:rPr>
            </w:pPr>
          </w:p>
        </w:tc>
        <w:tc>
          <w:tcPr>
            <w:tcW w:w="7282" w:type="dxa"/>
          </w:tcPr>
          <w:p w:rsidR="00B86DC1" w:rsidRPr="00A8102D" w:rsidRDefault="00B86DC1" w:rsidP="00E077D1">
            <w:pPr>
              <w:rPr>
                <w:rFonts w:asciiTheme="majorHAnsi" w:hAnsiTheme="majorHAnsi" w:cstheme="majorHAnsi"/>
              </w:rPr>
            </w:pPr>
            <w:r w:rsidRPr="00A8102D">
              <w:rPr>
                <w:rFonts w:asciiTheme="majorHAnsi" w:hAnsiTheme="majorHAnsi" w:cstheme="majorHAnsi"/>
              </w:rPr>
              <w:t>What Is Their Financial Capacity to Give?</w:t>
            </w:r>
          </w:p>
        </w:tc>
      </w:tr>
      <w:tr w:rsidR="009D4154" w:rsidRPr="00A8102D" w:rsidTr="0047444C">
        <w:tc>
          <w:tcPr>
            <w:tcW w:w="2068"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PROJECTS</w:t>
            </w: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Develop a Prospect Profile</w:t>
            </w:r>
          </w:p>
        </w:tc>
      </w:tr>
      <w:tr w:rsidR="009D4154" w:rsidRPr="00A8102D" w:rsidTr="00B86DC1">
        <w:tc>
          <w:tcPr>
            <w:tcW w:w="2068" w:type="dxa"/>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DOCUMENTS</w:t>
            </w:r>
          </w:p>
        </w:tc>
        <w:tc>
          <w:tcPr>
            <w:tcW w:w="7282" w:type="dxa"/>
            <w:shd w:val="clear" w:color="auto" w:fill="E7E6E6" w:themeFill="background2"/>
          </w:tcPr>
          <w:p w:rsidR="009D4154" w:rsidRPr="00B86DC1" w:rsidRDefault="009D4154" w:rsidP="00E077D1">
            <w:pPr>
              <w:rPr>
                <w:rFonts w:asciiTheme="majorHAnsi" w:hAnsiTheme="majorHAnsi" w:cstheme="majorHAnsi"/>
                <w:b/>
              </w:rPr>
            </w:pPr>
            <w:r w:rsidRPr="00B86DC1">
              <w:rPr>
                <w:rFonts w:asciiTheme="majorHAnsi" w:hAnsiTheme="majorHAnsi" w:cstheme="majorHAnsi"/>
                <w:b/>
              </w:rPr>
              <w:t xml:space="preserve">PGB3-0801 – Prospect Profile Form Template </w:t>
            </w:r>
          </w:p>
        </w:tc>
      </w:tr>
    </w:tbl>
    <w:p w:rsidR="009D4154" w:rsidRPr="001F0C11" w:rsidRDefault="009D4154" w:rsidP="009D4154">
      <w:pPr>
        <w:rPr>
          <w:rFonts w:cstheme="majorHAnsi"/>
        </w:rPr>
      </w:pPr>
    </w:p>
    <w:p w:rsidR="009D4154" w:rsidRPr="001F0C11" w:rsidRDefault="009D4154" w:rsidP="009D4154">
      <w:pPr>
        <w:rPr>
          <w:rFonts w:cstheme="majorHAnsi"/>
        </w:rPr>
      </w:pPr>
    </w:p>
    <w:p w:rsidR="00B86DC1" w:rsidRDefault="00B86DC1">
      <w:pPr>
        <w:rPr>
          <w:rFonts w:asciiTheme="majorHAnsi" w:hAnsiTheme="majorHAnsi" w:cstheme="majorHAnsi"/>
          <w:b/>
          <w:sz w:val="28"/>
          <w:szCs w:val="28"/>
        </w:rPr>
      </w:pPr>
      <w:r>
        <w:rPr>
          <w:rFonts w:asciiTheme="majorHAnsi" w:hAnsiTheme="majorHAnsi" w:cstheme="majorHAnsi"/>
          <w:b/>
          <w:sz w:val="28"/>
          <w:szCs w:val="28"/>
        </w:rPr>
        <w:br w:type="page"/>
      </w:r>
    </w:p>
    <w:p w:rsidR="0047444C" w:rsidRDefault="0047444C"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lastRenderedPageBreak/>
        <w:t>Week 9</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Starting the Planned Giving Conversation</w:t>
      </w:r>
    </w:p>
    <w:p w:rsidR="0047444C" w:rsidRPr="0047444C" w:rsidRDefault="0047444C" w:rsidP="0047444C">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7282"/>
      </w:tblGrid>
      <w:tr w:rsidR="009D4154" w:rsidRPr="00A8102D" w:rsidTr="0047444C">
        <w:tc>
          <w:tcPr>
            <w:tcW w:w="2068"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Where Do I Start?</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Step One: Send a Letter or Email</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Step Two: Prepare to Make the Call</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Step Three: Place the Call</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Step Four: Ask for and Confirm the Meeting</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Step Five: Overcome Objections</w:t>
            </w:r>
          </w:p>
        </w:tc>
      </w:tr>
      <w:tr w:rsidR="009D4154" w:rsidRPr="00346FF6" w:rsidTr="0047444C">
        <w:tc>
          <w:tcPr>
            <w:tcW w:w="2068" w:type="dxa"/>
          </w:tcPr>
          <w:p w:rsidR="009D4154" w:rsidRPr="00346FF6" w:rsidRDefault="009D4154" w:rsidP="00E077D1">
            <w:pPr>
              <w:rPr>
                <w:rFonts w:asciiTheme="majorHAnsi" w:hAnsiTheme="majorHAnsi" w:cstheme="majorHAnsi"/>
              </w:rPr>
            </w:pPr>
          </w:p>
        </w:tc>
        <w:tc>
          <w:tcPr>
            <w:tcW w:w="7282" w:type="dxa"/>
          </w:tcPr>
          <w:p w:rsidR="009D4154" w:rsidRPr="00346FF6" w:rsidRDefault="009D4154" w:rsidP="00E077D1">
            <w:pPr>
              <w:rPr>
                <w:rFonts w:asciiTheme="majorHAnsi" w:hAnsiTheme="majorHAnsi" w:cstheme="majorHAnsi"/>
              </w:rPr>
            </w:pPr>
            <w:r w:rsidRPr="00346FF6">
              <w:rPr>
                <w:rFonts w:asciiTheme="majorHAnsi" w:hAnsiTheme="majorHAnsi" w:cstheme="majorHAnsi"/>
              </w:rPr>
              <w:t>Conducting the Qualifying Visit</w:t>
            </w:r>
          </w:p>
        </w:tc>
      </w:tr>
      <w:tr w:rsidR="009D4154" w:rsidRPr="00346FF6" w:rsidTr="0047444C">
        <w:tc>
          <w:tcPr>
            <w:tcW w:w="2068" w:type="dxa"/>
          </w:tcPr>
          <w:p w:rsidR="009D4154" w:rsidRPr="00346FF6" w:rsidRDefault="009D4154" w:rsidP="00E077D1">
            <w:pPr>
              <w:rPr>
                <w:rFonts w:asciiTheme="majorHAnsi" w:hAnsiTheme="majorHAnsi" w:cstheme="majorHAnsi"/>
              </w:rPr>
            </w:pPr>
          </w:p>
        </w:tc>
        <w:tc>
          <w:tcPr>
            <w:tcW w:w="7282" w:type="dxa"/>
          </w:tcPr>
          <w:p w:rsidR="009D4154" w:rsidRPr="00346FF6" w:rsidRDefault="009D4154" w:rsidP="00E077D1">
            <w:pPr>
              <w:rPr>
                <w:rFonts w:asciiTheme="majorHAnsi" w:hAnsiTheme="majorHAnsi" w:cstheme="majorHAnsi"/>
              </w:rPr>
            </w:pPr>
            <w:r w:rsidRPr="00346FF6">
              <w:rPr>
                <w:rFonts w:asciiTheme="majorHAnsi" w:hAnsiTheme="majorHAnsi" w:cstheme="majorHAnsi"/>
              </w:rPr>
              <w:t>Scripts That Solicit Donor’s Personal Information</w:t>
            </w:r>
          </w:p>
        </w:tc>
      </w:tr>
      <w:tr w:rsidR="009D4154" w:rsidRPr="00346FF6" w:rsidTr="0047444C">
        <w:tc>
          <w:tcPr>
            <w:tcW w:w="2068" w:type="dxa"/>
          </w:tcPr>
          <w:p w:rsidR="009D4154" w:rsidRPr="00346FF6" w:rsidRDefault="009D4154" w:rsidP="00E077D1">
            <w:pPr>
              <w:rPr>
                <w:rFonts w:asciiTheme="majorHAnsi" w:hAnsiTheme="majorHAnsi" w:cstheme="majorHAnsi"/>
              </w:rPr>
            </w:pPr>
          </w:p>
        </w:tc>
        <w:tc>
          <w:tcPr>
            <w:tcW w:w="7282" w:type="dxa"/>
          </w:tcPr>
          <w:p w:rsidR="009D4154" w:rsidRPr="00346FF6" w:rsidRDefault="009D4154" w:rsidP="00E077D1">
            <w:pPr>
              <w:rPr>
                <w:rFonts w:asciiTheme="majorHAnsi" w:hAnsiTheme="majorHAnsi" w:cstheme="majorHAnsi"/>
                <w:i/>
              </w:rPr>
            </w:pPr>
            <w:r w:rsidRPr="00346FF6">
              <w:rPr>
                <w:rFonts w:asciiTheme="majorHAnsi" w:hAnsiTheme="majorHAnsi" w:cstheme="majorHAnsi"/>
              </w:rPr>
              <w:t>Scripts That Solicit Information on Donor’s Relationship to Your Organization</w:t>
            </w:r>
          </w:p>
        </w:tc>
      </w:tr>
      <w:tr w:rsidR="009D4154" w:rsidRPr="00346FF6" w:rsidTr="0047444C">
        <w:tc>
          <w:tcPr>
            <w:tcW w:w="2068" w:type="dxa"/>
          </w:tcPr>
          <w:p w:rsidR="009D4154" w:rsidRPr="00346FF6" w:rsidRDefault="009D4154" w:rsidP="00E077D1">
            <w:pPr>
              <w:rPr>
                <w:rFonts w:asciiTheme="majorHAnsi" w:hAnsiTheme="majorHAnsi" w:cstheme="majorHAnsi"/>
              </w:rPr>
            </w:pPr>
          </w:p>
        </w:tc>
        <w:tc>
          <w:tcPr>
            <w:tcW w:w="7282" w:type="dxa"/>
          </w:tcPr>
          <w:p w:rsidR="009D4154" w:rsidRPr="00346FF6" w:rsidRDefault="009D4154" w:rsidP="00E077D1">
            <w:pPr>
              <w:rPr>
                <w:rFonts w:asciiTheme="majorHAnsi" w:hAnsiTheme="majorHAnsi" w:cstheme="majorHAnsi"/>
              </w:rPr>
            </w:pPr>
            <w:r w:rsidRPr="00346FF6">
              <w:rPr>
                <w:rFonts w:asciiTheme="majorHAnsi" w:hAnsiTheme="majorHAnsi" w:cstheme="majorHAnsi"/>
              </w:rPr>
              <w:t>Scripts That Solicit Information on Donor’s Financial Capacity</w:t>
            </w:r>
          </w:p>
        </w:tc>
      </w:tr>
      <w:tr w:rsidR="009D4154" w:rsidRPr="00A8102D" w:rsidTr="0047444C">
        <w:tc>
          <w:tcPr>
            <w:tcW w:w="2068"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PROJECTS</w:t>
            </w: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Develop a Qualification Visit Preparation Worksheet</w:t>
            </w:r>
          </w:p>
        </w:tc>
      </w:tr>
      <w:tr w:rsidR="009D4154" w:rsidRPr="00A8102D" w:rsidTr="00B86DC1">
        <w:tc>
          <w:tcPr>
            <w:tcW w:w="2068" w:type="dxa"/>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DOCUMENTS</w:t>
            </w:r>
          </w:p>
        </w:tc>
        <w:tc>
          <w:tcPr>
            <w:tcW w:w="7282" w:type="dxa"/>
            <w:shd w:val="clear" w:color="auto" w:fill="E7E6E6" w:themeFill="background2"/>
          </w:tcPr>
          <w:p w:rsidR="009D4154" w:rsidRPr="0047444C" w:rsidRDefault="009D4154" w:rsidP="00E077D1">
            <w:pPr>
              <w:rPr>
                <w:rFonts w:asciiTheme="majorHAnsi" w:hAnsiTheme="majorHAnsi" w:cstheme="majorHAnsi"/>
                <w:b/>
              </w:rPr>
            </w:pPr>
            <w:r w:rsidRPr="0047444C">
              <w:rPr>
                <w:rFonts w:asciiTheme="majorHAnsi" w:hAnsiTheme="majorHAnsi" w:cstheme="majorHAnsi"/>
                <w:b/>
              </w:rPr>
              <w:t>PGB3-0901 – Qualification Visit Worksheet Template</w:t>
            </w:r>
          </w:p>
        </w:tc>
      </w:tr>
    </w:tbl>
    <w:p w:rsidR="009D4154" w:rsidRPr="00A8102D" w:rsidRDefault="009D4154" w:rsidP="009D4154">
      <w:pPr>
        <w:rPr>
          <w:rFonts w:asciiTheme="majorHAnsi" w:hAnsiTheme="majorHAnsi" w:cstheme="majorHAnsi"/>
        </w:rPr>
      </w:pPr>
    </w:p>
    <w:p w:rsidR="009D4154" w:rsidRPr="001F0C11" w:rsidRDefault="009D4154" w:rsidP="009D4154">
      <w:pPr>
        <w:rPr>
          <w:rFonts w:cstheme="majorHAnsi"/>
        </w:rPr>
      </w:pPr>
    </w:p>
    <w:p w:rsidR="0047444C" w:rsidRDefault="0047444C"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t>Weeks 10</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Making the Ask</w:t>
      </w:r>
    </w:p>
    <w:p w:rsidR="0047444C" w:rsidRPr="0047444C" w:rsidRDefault="0047444C" w:rsidP="0047444C">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7281"/>
      </w:tblGrid>
      <w:tr w:rsidR="009D4154" w:rsidRPr="00A8102D" w:rsidTr="00B86DC1">
        <w:tc>
          <w:tcPr>
            <w:tcW w:w="2069"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1"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Planning for Your Planned Giving Ask Visit</w:t>
            </w:r>
          </w:p>
        </w:tc>
      </w:tr>
      <w:tr w:rsidR="009D4154" w:rsidRPr="00A8102D" w:rsidTr="00B86DC1">
        <w:tc>
          <w:tcPr>
            <w:tcW w:w="2069" w:type="dxa"/>
          </w:tcPr>
          <w:p w:rsidR="009D4154" w:rsidRPr="00A8102D" w:rsidRDefault="009D4154" w:rsidP="00E077D1">
            <w:pPr>
              <w:rPr>
                <w:rFonts w:asciiTheme="majorHAnsi" w:hAnsiTheme="majorHAnsi" w:cstheme="majorHAnsi"/>
              </w:rPr>
            </w:pPr>
          </w:p>
        </w:tc>
        <w:tc>
          <w:tcPr>
            <w:tcW w:w="7281"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Making the Ask: Step-by-Step</w:t>
            </w:r>
          </w:p>
        </w:tc>
      </w:tr>
      <w:tr w:rsidR="009D4154" w:rsidRPr="00A8102D" w:rsidTr="00B86DC1">
        <w:tc>
          <w:tcPr>
            <w:tcW w:w="2069" w:type="dxa"/>
          </w:tcPr>
          <w:p w:rsidR="009D4154" w:rsidRPr="00A8102D" w:rsidRDefault="009D4154" w:rsidP="00E077D1">
            <w:pPr>
              <w:rPr>
                <w:rFonts w:asciiTheme="majorHAnsi" w:hAnsiTheme="majorHAnsi" w:cstheme="majorHAnsi"/>
              </w:rPr>
            </w:pPr>
          </w:p>
        </w:tc>
        <w:tc>
          <w:tcPr>
            <w:tcW w:w="7281"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 xml:space="preserve">After Your Planned Giving Ask Visit </w:t>
            </w:r>
          </w:p>
        </w:tc>
      </w:tr>
      <w:tr w:rsidR="009D4154" w:rsidRPr="00A8102D" w:rsidTr="00B86DC1">
        <w:tc>
          <w:tcPr>
            <w:tcW w:w="2069" w:type="dxa"/>
          </w:tcPr>
          <w:p w:rsidR="009D4154" w:rsidRPr="00A8102D" w:rsidRDefault="009D4154" w:rsidP="00E077D1">
            <w:pPr>
              <w:rPr>
                <w:rFonts w:asciiTheme="majorHAnsi" w:hAnsiTheme="majorHAnsi" w:cstheme="majorHAnsi"/>
              </w:rPr>
            </w:pPr>
          </w:p>
        </w:tc>
        <w:tc>
          <w:tcPr>
            <w:tcW w:w="7281"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Conducting the Negotiation Visit</w:t>
            </w:r>
          </w:p>
        </w:tc>
      </w:tr>
    </w:tbl>
    <w:p w:rsidR="009D4154" w:rsidRPr="00A8102D" w:rsidRDefault="009D4154" w:rsidP="009D4154">
      <w:pPr>
        <w:rPr>
          <w:rFonts w:asciiTheme="majorHAnsi" w:hAnsiTheme="majorHAnsi" w:cstheme="majorHAnsi"/>
        </w:rPr>
      </w:pPr>
    </w:p>
    <w:p w:rsidR="009D4154" w:rsidRPr="001F0C11" w:rsidRDefault="009D4154" w:rsidP="009D4154">
      <w:pPr>
        <w:rPr>
          <w:rFonts w:cstheme="majorHAnsi"/>
        </w:rPr>
      </w:pPr>
    </w:p>
    <w:p w:rsidR="00B86DC1" w:rsidRDefault="00B86DC1">
      <w:pPr>
        <w:rPr>
          <w:rFonts w:asciiTheme="majorHAnsi" w:hAnsiTheme="majorHAnsi" w:cstheme="majorHAnsi"/>
          <w:b/>
          <w:sz w:val="28"/>
          <w:szCs w:val="28"/>
        </w:rPr>
      </w:pPr>
      <w:r>
        <w:rPr>
          <w:rFonts w:asciiTheme="majorHAnsi" w:hAnsiTheme="majorHAnsi" w:cstheme="majorHAnsi"/>
          <w:b/>
          <w:sz w:val="28"/>
          <w:szCs w:val="28"/>
        </w:rPr>
        <w:br w:type="page"/>
      </w:r>
    </w:p>
    <w:p w:rsidR="0047444C" w:rsidRDefault="0047444C"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lastRenderedPageBreak/>
        <w:t>Week 11</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Your Legacy Society</w:t>
      </w:r>
    </w:p>
    <w:p w:rsidR="0047444C" w:rsidRPr="0047444C" w:rsidRDefault="0047444C" w:rsidP="0047444C">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7282"/>
      </w:tblGrid>
      <w:tr w:rsidR="009D4154" w:rsidRPr="00A8102D" w:rsidTr="0047444C">
        <w:tc>
          <w:tcPr>
            <w:tcW w:w="2068"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Thanking</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Recognizing</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The Role of a Donor Recognition Society</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Membership Criteria</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Membership Benefits</w:t>
            </w:r>
          </w:p>
        </w:tc>
      </w:tr>
      <w:tr w:rsidR="009D4154" w:rsidRPr="00A8102D" w:rsidTr="00B86DC1">
        <w:tc>
          <w:tcPr>
            <w:tcW w:w="2068" w:type="dxa"/>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PROJECTS</w:t>
            </w:r>
          </w:p>
        </w:tc>
        <w:tc>
          <w:tcPr>
            <w:tcW w:w="7282" w:type="dxa"/>
            <w:shd w:val="clear" w:color="auto" w:fill="E7E6E6" w:themeFill="background2"/>
          </w:tcPr>
          <w:p w:rsidR="009D4154" w:rsidRPr="00C95806" w:rsidRDefault="009D4154" w:rsidP="00E077D1">
            <w:pPr>
              <w:rPr>
                <w:rFonts w:asciiTheme="majorHAnsi" w:hAnsiTheme="majorHAnsi" w:cstheme="majorHAnsi"/>
                <w:b/>
              </w:rPr>
            </w:pPr>
            <w:r w:rsidRPr="00C95806">
              <w:rPr>
                <w:rFonts w:asciiTheme="majorHAnsi" w:hAnsiTheme="majorHAnsi" w:cstheme="majorHAnsi"/>
                <w:b/>
              </w:rPr>
              <w:t>Develop Membership Criteria and Benefits for Your Legacy Society</w:t>
            </w:r>
          </w:p>
        </w:tc>
      </w:tr>
      <w:tr w:rsidR="009D4154" w:rsidRPr="00A8102D" w:rsidTr="00B86DC1">
        <w:tc>
          <w:tcPr>
            <w:tcW w:w="2068" w:type="dxa"/>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DOCUMENTS</w:t>
            </w:r>
          </w:p>
        </w:tc>
        <w:tc>
          <w:tcPr>
            <w:tcW w:w="7282" w:type="dxa"/>
            <w:shd w:val="clear" w:color="auto" w:fill="E7E6E6" w:themeFill="background2"/>
          </w:tcPr>
          <w:p w:rsidR="009D4154" w:rsidRPr="00C95806" w:rsidRDefault="009D4154" w:rsidP="00E077D1">
            <w:pPr>
              <w:rPr>
                <w:rFonts w:asciiTheme="majorHAnsi" w:hAnsiTheme="majorHAnsi" w:cstheme="majorHAnsi"/>
                <w:b/>
              </w:rPr>
            </w:pPr>
            <w:r w:rsidRPr="00C95806">
              <w:rPr>
                <w:rFonts w:asciiTheme="majorHAnsi" w:hAnsiTheme="majorHAnsi" w:cstheme="majorHAnsi"/>
                <w:b/>
              </w:rPr>
              <w:t>PGB3-1101 – Society Membership Criteria and Benefits</w:t>
            </w:r>
          </w:p>
        </w:tc>
      </w:tr>
    </w:tbl>
    <w:p w:rsidR="009D4154" w:rsidRDefault="009D4154" w:rsidP="009D4154">
      <w:pPr>
        <w:rPr>
          <w:rFonts w:cstheme="majorHAnsi"/>
        </w:rPr>
      </w:pPr>
    </w:p>
    <w:p w:rsidR="009D4154" w:rsidRDefault="009D4154" w:rsidP="009D4154">
      <w:pPr>
        <w:rPr>
          <w:rFonts w:cstheme="majorHAnsi"/>
        </w:rPr>
      </w:pPr>
    </w:p>
    <w:p w:rsidR="0047444C" w:rsidRDefault="0047444C"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t>Week 12</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Your Legacy Society Membership Materials</w:t>
      </w:r>
    </w:p>
    <w:p w:rsidR="0047444C" w:rsidRPr="0047444C" w:rsidRDefault="0047444C" w:rsidP="0047444C">
      <w:pPr>
        <w:spacing w:after="0" w:line="240" w:lineRule="auto"/>
        <w:rPr>
          <w:rFonts w:asciiTheme="majorHAnsi" w:hAnsiTheme="majorHAnsi" w:cs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7282"/>
      </w:tblGrid>
      <w:tr w:rsidR="009D4154" w:rsidRPr="00A8102D" w:rsidTr="0047444C">
        <w:tc>
          <w:tcPr>
            <w:tcW w:w="2068"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Name and Branding</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Example: Middlebury College</w:t>
            </w:r>
          </w:p>
          <w:p w:rsidR="009D4154" w:rsidRPr="00A8102D" w:rsidRDefault="009D4154" w:rsidP="00E077D1">
            <w:pPr>
              <w:rPr>
                <w:rFonts w:asciiTheme="majorHAnsi" w:hAnsiTheme="majorHAnsi" w:cstheme="majorHAnsi"/>
              </w:rPr>
            </w:pPr>
            <w:r w:rsidRPr="00A8102D">
              <w:rPr>
                <w:rFonts w:asciiTheme="majorHAnsi" w:hAnsiTheme="majorHAnsi" w:cstheme="majorHAnsi"/>
              </w:rPr>
              <w:t>Welcome Letter and Membership Form</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Membership Roster</w:t>
            </w:r>
          </w:p>
        </w:tc>
      </w:tr>
      <w:tr w:rsidR="009D4154" w:rsidRPr="00A8102D" w:rsidTr="0047444C">
        <w:tc>
          <w:tcPr>
            <w:tcW w:w="2068" w:type="dxa"/>
          </w:tcPr>
          <w:p w:rsidR="009D4154" w:rsidRPr="00A8102D" w:rsidRDefault="00B86DC1" w:rsidP="00E077D1">
            <w:pPr>
              <w:rPr>
                <w:rFonts w:asciiTheme="majorHAnsi" w:hAnsiTheme="majorHAnsi" w:cstheme="majorHAnsi"/>
              </w:rPr>
            </w:pPr>
            <w:r w:rsidRPr="00A8102D">
              <w:rPr>
                <w:rFonts w:asciiTheme="majorHAnsi" w:hAnsiTheme="majorHAnsi" w:cstheme="majorHAnsi"/>
              </w:rPr>
              <w:t>PROJECTS</w:t>
            </w: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Develop a Name, Brand and Story for Your Recognition Society</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Create Your Welcome Letter and Information Sheet</w:t>
            </w:r>
          </w:p>
        </w:tc>
      </w:tr>
      <w:tr w:rsidR="009D4154" w:rsidRPr="00A8102D" w:rsidTr="0047444C">
        <w:tc>
          <w:tcPr>
            <w:tcW w:w="2068" w:type="dxa"/>
          </w:tcPr>
          <w:p w:rsidR="009D4154" w:rsidRPr="00A8102D" w:rsidRDefault="009D4154" w:rsidP="00E077D1">
            <w:pPr>
              <w:rPr>
                <w:rFonts w:asciiTheme="majorHAnsi" w:hAnsiTheme="majorHAnsi" w:cstheme="majorHAnsi"/>
              </w:rPr>
            </w:pPr>
          </w:p>
        </w:tc>
        <w:tc>
          <w:tcPr>
            <w:tcW w:w="7282" w:type="dxa"/>
          </w:tcPr>
          <w:p w:rsidR="009D4154" w:rsidRPr="00A8102D" w:rsidRDefault="009D4154" w:rsidP="00E077D1">
            <w:pPr>
              <w:rPr>
                <w:rFonts w:asciiTheme="majorHAnsi" w:hAnsiTheme="majorHAnsi" w:cstheme="majorHAnsi"/>
              </w:rPr>
            </w:pPr>
            <w:r w:rsidRPr="00A8102D">
              <w:rPr>
                <w:rFonts w:asciiTheme="majorHAnsi" w:hAnsiTheme="majorHAnsi" w:cstheme="majorHAnsi"/>
              </w:rPr>
              <w:t>Create Your Membership Roster</w:t>
            </w:r>
          </w:p>
        </w:tc>
      </w:tr>
      <w:tr w:rsidR="009D4154" w:rsidRPr="00A8102D" w:rsidTr="00B86DC1">
        <w:tc>
          <w:tcPr>
            <w:tcW w:w="2068" w:type="dxa"/>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DOCUMENTS</w:t>
            </w:r>
          </w:p>
        </w:tc>
        <w:tc>
          <w:tcPr>
            <w:tcW w:w="7282" w:type="dxa"/>
            <w:shd w:val="clear" w:color="auto" w:fill="E7E6E6" w:themeFill="background2"/>
          </w:tcPr>
          <w:p w:rsidR="009D4154" w:rsidRPr="00C95806" w:rsidRDefault="009D4154" w:rsidP="00E077D1">
            <w:pPr>
              <w:rPr>
                <w:rFonts w:asciiTheme="majorHAnsi" w:hAnsiTheme="majorHAnsi" w:cstheme="majorHAnsi"/>
                <w:b/>
              </w:rPr>
            </w:pPr>
            <w:r w:rsidRPr="00C95806">
              <w:rPr>
                <w:rFonts w:asciiTheme="majorHAnsi" w:hAnsiTheme="majorHAnsi" w:cstheme="majorHAnsi"/>
                <w:b/>
              </w:rPr>
              <w:t>PGB3-1201 – Welcome Letter and Info Sheet Template</w:t>
            </w:r>
          </w:p>
        </w:tc>
      </w:tr>
      <w:tr w:rsidR="009D4154" w:rsidRPr="00A8102D" w:rsidTr="00B86DC1">
        <w:tc>
          <w:tcPr>
            <w:tcW w:w="2068" w:type="dxa"/>
            <w:shd w:val="clear" w:color="auto" w:fill="E7E6E6" w:themeFill="background2"/>
          </w:tcPr>
          <w:p w:rsidR="009D4154" w:rsidRPr="00A8102D" w:rsidRDefault="009D4154" w:rsidP="00E077D1">
            <w:pPr>
              <w:rPr>
                <w:rFonts w:asciiTheme="majorHAnsi" w:hAnsiTheme="majorHAnsi" w:cstheme="majorHAnsi"/>
              </w:rPr>
            </w:pPr>
          </w:p>
        </w:tc>
        <w:tc>
          <w:tcPr>
            <w:tcW w:w="7282" w:type="dxa"/>
            <w:shd w:val="clear" w:color="auto" w:fill="E7E6E6" w:themeFill="background2"/>
          </w:tcPr>
          <w:p w:rsidR="009D4154" w:rsidRPr="00C95806" w:rsidRDefault="009D4154" w:rsidP="00E077D1">
            <w:pPr>
              <w:rPr>
                <w:rFonts w:asciiTheme="majorHAnsi" w:hAnsiTheme="majorHAnsi" w:cstheme="majorHAnsi"/>
                <w:b/>
              </w:rPr>
            </w:pPr>
            <w:r w:rsidRPr="00C95806">
              <w:rPr>
                <w:rFonts w:asciiTheme="majorHAnsi" w:hAnsiTheme="majorHAnsi" w:cstheme="majorHAnsi"/>
                <w:b/>
              </w:rPr>
              <w:t>PGB3-1202 – Membership Roster Template</w:t>
            </w:r>
          </w:p>
        </w:tc>
      </w:tr>
    </w:tbl>
    <w:p w:rsidR="009D4154" w:rsidRPr="00A8102D" w:rsidRDefault="009D4154" w:rsidP="009D4154">
      <w:pPr>
        <w:rPr>
          <w:rFonts w:asciiTheme="majorHAnsi" w:hAnsiTheme="majorHAnsi" w:cstheme="majorHAnsi"/>
        </w:rPr>
      </w:pPr>
    </w:p>
    <w:p w:rsidR="00B86DC1" w:rsidRDefault="00B86DC1">
      <w:pPr>
        <w:rPr>
          <w:rFonts w:asciiTheme="majorHAnsi" w:hAnsiTheme="majorHAnsi" w:cstheme="majorHAnsi"/>
          <w:b/>
          <w:sz w:val="28"/>
          <w:szCs w:val="28"/>
        </w:rPr>
      </w:pPr>
      <w:r>
        <w:rPr>
          <w:rFonts w:asciiTheme="majorHAnsi" w:hAnsiTheme="majorHAnsi" w:cstheme="majorHAnsi"/>
          <w:b/>
          <w:sz w:val="28"/>
          <w:szCs w:val="28"/>
        </w:rPr>
        <w:br w:type="page"/>
      </w:r>
    </w:p>
    <w:p w:rsidR="0047444C" w:rsidRDefault="0047444C"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lastRenderedPageBreak/>
        <w:t>Week 13 &amp; 14</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Your Legacy Society Brochure and Reply Card</w:t>
      </w:r>
    </w:p>
    <w:p w:rsidR="0047444C" w:rsidRPr="0047444C" w:rsidRDefault="0047444C" w:rsidP="0047444C">
      <w:pPr>
        <w:spacing w:after="0" w:line="240" w:lineRule="auto"/>
        <w:rPr>
          <w:rFonts w:asciiTheme="majorHAnsi" w:hAnsiTheme="majorHAnsi" w:cstheme="majorHAnsi"/>
          <w:b/>
          <w:sz w:val="28"/>
          <w:szCs w:val="28"/>
        </w:rPr>
      </w:pPr>
    </w:p>
    <w:tbl>
      <w:tblPr>
        <w:tblW w:w="0" w:type="auto"/>
        <w:tblLook w:val="04A0" w:firstRow="1" w:lastRow="0" w:firstColumn="1" w:lastColumn="0" w:noHBand="0" w:noVBand="1"/>
      </w:tblPr>
      <w:tblGrid>
        <w:gridCol w:w="2069"/>
        <w:gridCol w:w="7281"/>
      </w:tblGrid>
      <w:tr w:rsidR="009D4154" w:rsidRPr="00A8102D" w:rsidTr="0047444C">
        <w:tc>
          <w:tcPr>
            <w:tcW w:w="2069" w:type="dxa"/>
            <w:tcBorders>
              <w:top w:val="single" w:sz="4" w:space="0" w:color="auto"/>
              <w:left w:val="single" w:sz="4" w:space="0" w:color="auto"/>
              <w:bottom w:val="single" w:sz="4" w:space="0" w:color="auto"/>
              <w:right w:val="single" w:sz="4" w:space="0" w:color="auto"/>
            </w:tcBorders>
          </w:tcPr>
          <w:p w:rsidR="009D4154"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1"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The Effective Brochure and Reply Card</w:t>
            </w:r>
          </w:p>
        </w:tc>
      </w:tr>
      <w:tr w:rsidR="009D4154" w:rsidRPr="00A8102D" w:rsidTr="0047444C">
        <w:tc>
          <w:tcPr>
            <w:tcW w:w="2069" w:type="dxa"/>
            <w:tcBorders>
              <w:top w:val="single" w:sz="4" w:space="0" w:color="auto"/>
              <w:left w:val="single" w:sz="4" w:space="0" w:color="auto"/>
              <w:bottom w:val="single" w:sz="4" w:space="0" w:color="auto"/>
              <w:right w:val="single" w:sz="4" w:space="0" w:color="auto"/>
            </w:tcBorders>
          </w:tcPr>
          <w:p w:rsidR="009D4154" w:rsidRPr="00A8102D" w:rsidRDefault="00B86DC1" w:rsidP="00E077D1">
            <w:pPr>
              <w:rPr>
                <w:rFonts w:asciiTheme="majorHAnsi" w:hAnsiTheme="majorHAnsi" w:cstheme="majorHAnsi"/>
              </w:rPr>
            </w:pPr>
            <w:r w:rsidRPr="00A8102D">
              <w:rPr>
                <w:rFonts w:asciiTheme="majorHAnsi" w:hAnsiTheme="majorHAnsi" w:cstheme="majorHAnsi"/>
              </w:rPr>
              <w:t>PROJECTS</w:t>
            </w:r>
          </w:p>
        </w:tc>
        <w:tc>
          <w:tcPr>
            <w:tcW w:w="7281"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Create Your Legacy Society Brochure</w:t>
            </w:r>
          </w:p>
        </w:tc>
      </w:tr>
      <w:tr w:rsidR="009D4154" w:rsidRPr="00A8102D" w:rsidTr="0047444C">
        <w:tc>
          <w:tcPr>
            <w:tcW w:w="2069"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1"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Create Your Legacy Society Reply Card</w:t>
            </w:r>
          </w:p>
        </w:tc>
      </w:tr>
      <w:tr w:rsidR="009D4154" w:rsidRPr="00A8102D" w:rsidTr="00B86DC1">
        <w:tc>
          <w:tcPr>
            <w:tcW w:w="2069" w:type="dxa"/>
            <w:tcBorders>
              <w:top w:val="single" w:sz="4" w:space="0" w:color="auto"/>
              <w:left w:val="single" w:sz="4" w:space="0" w:color="auto"/>
              <w:bottom w:val="single" w:sz="4" w:space="0" w:color="auto"/>
              <w:right w:val="single" w:sz="4" w:space="0" w:color="auto"/>
            </w:tcBorders>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DOCUMENTS</w:t>
            </w:r>
          </w:p>
        </w:tc>
        <w:tc>
          <w:tcPr>
            <w:tcW w:w="7281" w:type="dxa"/>
            <w:tcBorders>
              <w:top w:val="single" w:sz="4" w:space="0" w:color="auto"/>
              <w:left w:val="single" w:sz="4" w:space="0" w:color="auto"/>
              <w:bottom w:val="single" w:sz="4" w:space="0" w:color="auto"/>
              <w:right w:val="single" w:sz="4" w:space="0" w:color="auto"/>
            </w:tcBorders>
            <w:shd w:val="clear" w:color="auto" w:fill="E7E6E6" w:themeFill="background2"/>
          </w:tcPr>
          <w:p w:rsidR="009D4154" w:rsidRPr="00C95806" w:rsidRDefault="009D4154" w:rsidP="00E077D1">
            <w:pPr>
              <w:rPr>
                <w:rFonts w:asciiTheme="majorHAnsi" w:hAnsiTheme="majorHAnsi" w:cstheme="majorHAnsi"/>
                <w:b/>
              </w:rPr>
            </w:pPr>
            <w:r w:rsidRPr="00C95806">
              <w:rPr>
                <w:rFonts w:asciiTheme="majorHAnsi" w:hAnsiTheme="majorHAnsi" w:cstheme="majorHAnsi"/>
                <w:b/>
              </w:rPr>
              <w:t>PGB3-1301 – Brochure Sample (Remington Society)</w:t>
            </w:r>
          </w:p>
        </w:tc>
      </w:tr>
      <w:tr w:rsidR="009D4154" w:rsidRPr="00A8102D" w:rsidTr="00B86DC1">
        <w:tc>
          <w:tcPr>
            <w:tcW w:w="2069" w:type="dxa"/>
            <w:tcBorders>
              <w:top w:val="single" w:sz="4" w:space="0" w:color="auto"/>
              <w:left w:val="single" w:sz="4" w:space="0" w:color="auto"/>
              <w:bottom w:val="single" w:sz="4" w:space="0" w:color="auto"/>
              <w:right w:val="single" w:sz="4" w:space="0" w:color="auto"/>
            </w:tcBorders>
            <w:shd w:val="clear" w:color="auto" w:fill="E7E6E6" w:themeFill="background2"/>
          </w:tcPr>
          <w:p w:rsidR="009D4154" w:rsidRPr="00A8102D" w:rsidRDefault="009D4154" w:rsidP="00E077D1">
            <w:pPr>
              <w:rPr>
                <w:rFonts w:asciiTheme="majorHAnsi" w:hAnsiTheme="majorHAnsi" w:cstheme="majorHAnsi"/>
              </w:rPr>
            </w:pPr>
          </w:p>
        </w:tc>
        <w:tc>
          <w:tcPr>
            <w:tcW w:w="7281" w:type="dxa"/>
            <w:tcBorders>
              <w:top w:val="single" w:sz="4" w:space="0" w:color="auto"/>
              <w:left w:val="single" w:sz="4" w:space="0" w:color="auto"/>
              <w:bottom w:val="single" w:sz="4" w:space="0" w:color="auto"/>
              <w:right w:val="single" w:sz="4" w:space="0" w:color="auto"/>
            </w:tcBorders>
            <w:shd w:val="clear" w:color="auto" w:fill="E7E6E6" w:themeFill="background2"/>
          </w:tcPr>
          <w:p w:rsidR="009D4154" w:rsidRPr="00C95806" w:rsidRDefault="009D4154" w:rsidP="00E077D1">
            <w:pPr>
              <w:rPr>
                <w:rFonts w:asciiTheme="majorHAnsi" w:hAnsiTheme="majorHAnsi" w:cstheme="majorHAnsi"/>
                <w:b/>
              </w:rPr>
            </w:pPr>
            <w:r w:rsidRPr="00C95806">
              <w:rPr>
                <w:rFonts w:asciiTheme="majorHAnsi" w:hAnsiTheme="majorHAnsi" w:cstheme="majorHAnsi"/>
                <w:b/>
              </w:rPr>
              <w:t>PGB3-1302 – Legacy Society Brochure Template</w:t>
            </w:r>
          </w:p>
        </w:tc>
      </w:tr>
      <w:tr w:rsidR="009D4154" w:rsidRPr="00B86DC1" w:rsidTr="00B86DC1">
        <w:tc>
          <w:tcPr>
            <w:tcW w:w="2069" w:type="dxa"/>
            <w:tcBorders>
              <w:top w:val="single" w:sz="4" w:space="0" w:color="auto"/>
              <w:left w:val="single" w:sz="4" w:space="0" w:color="auto"/>
              <w:bottom w:val="single" w:sz="4" w:space="0" w:color="auto"/>
              <w:right w:val="single" w:sz="4" w:space="0" w:color="auto"/>
            </w:tcBorders>
            <w:shd w:val="clear" w:color="auto" w:fill="E7E6E6" w:themeFill="background2"/>
          </w:tcPr>
          <w:p w:rsidR="009D4154" w:rsidRPr="00A8102D" w:rsidRDefault="009D4154" w:rsidP="00E077D1">
            <w:pPr>
              <w:rPr>
                <w:rFonts w:asciiTheme="majorHAnsi" w:hAnsiTheme="majorHAnsi" w:cstheme="majorHAnsi"/>
              </w:rPr>
            </w:pPr>
          </w:p>
        </w:tc>
        <w:tc>
          <w:tcPr>
            <w:tcW w:w="7281" w:type="dxa"/>
            <w:tcBorders>
              <w:top w:val="single" w:sz="4" w:space="0" w:color="auto"/>
              <w:left w:val="single" w:sz="4" w:space="0" w:color="auto"/>
              <w:bottom w:val="single" w:sz="4" w:space="0" w:color="auto"/>
              <w:right w:val="single" w:sz="4" w:space="0" w:color="auto"/>
            </w:tcBorders>
            <w:shd w:val="clear" w:color="auto" w:fill="E7E6E6" w:themeFill="background2"/>
          </w:tcPr>
          <w:p w:rsidR="009D4154" w:rsidRPr="00C95806" w:rsidRDefault="009D4154" w:rsidP="00E077D1">
            <w:pPr>
              <w:rPr>
                <w:rFonts w:asciiTheme="majorHAnsi" w:hAnsiTheme="majorHAnsi" w:cstheme="majorHAnsi"/>
                <w:b/>
              </w:rPr>
            </w:pPr>
            <w:r w:rsidRPr="00C95806">
              <w:rPr>
                <w:rFonts w:asciiTheme="majorHAnsi" w:hAnsiTheme="majorHAnsi" w:cstheme="majorHAnsi"/>
                <w:b/>
              </w:rPr>
              <w:t>PGB3-1303 – Legacy Society Reply Card Template</w:t>
            </w:r>
          </w:p>
        </w:tc>
      </w:tr>
    </w:tbl>
    <w:p w:rsidR="009D4154" w:rsidRPr="00A8102D" w:rsidRDefault="009D4154" w:rsidP="009D4154">
      <w:pPr>
        <w:rPr>
          <w:rFonts w:asciiTheme="majorHAnsi" w:hAnsiTheme="majorHAnsi" w:cstheme="majorHAnsi"/>
        </w:rPr>
      </w:pPr>
    </w:p>
    <w:p w:rsidR="009D4154" w:rsidRPr="00A8102D" w:rsidRDefault="009D4154" w:rsidP="009D4154">
      <w:pPr>
        <w:rPr>
          <w:rFonts w:asciiTheme="majorHAnsi" w:hAnsiTheme="majorHAnsi" w:cstheme="majorHAnsi"/>
        </w:rPr>
      </w:pPr>
    </w:p>
    <w:p w:rsidR="0047444C" w:rsidRDefault="0047444C" w:rsidP="0047444C">
      <w:pPr>
        <w:spacing w:after="0" w:line="240" w:lineRule="auto"/>
        <w:rPr>
          <w:rFonts w:asciiTheme="majorHAnsi" w:hAnsiTheme="majorHAnsi" w:cstheme="majorHAnsi"/>
          <w:b/>
          <w:sz w:val="28"/>
          <w:szCs w:val="28"/>
        </w:rPr>
      </w:pPr>
      <w:r>
        <w:rPr>
          <w:rFonts w:asciiTheme="majorHAnsi" w:hAnsiTheme="majorHAnsi" w:cstheme="majorHAnsi"/>
          <w:b/>
          <w:sz w:val="28"/>
          <w:szCs w:val="28"/>
        </w:rPr>
        <w:t>Week 15 &amp; 16</w:t>
      </w:r>
    </w:p>
    <w:p w:rsidR="009D4154" w:rsidRDefault="009D4154" w:rsidP="0047444C">
      <w:pPr>
        <w:spacing w:after="0" w:line="240" w:lineRule="auto"/>
        <w:rPr>
          <w:rFonts w:asciiTheme="majorHAnsi" w:hAnsiTheme="majorHAnsi" w:cstheme="majorHAnsi"/>
          <w:b/>
          <w:sz w:val="28"/>
          <w:szCs w:val="28"/>
        </w:rPr>
      </w:pPr>
      <w:r w:rsidRPr="0047444C">
        <w:rPr>
          <w:rFonts w:asciiTheme="majorHAnsi" w:hAnsiTheme="majorHAnsi" w:cstheme="majorHAnsi"/>
          <w:b/>
          <w:sz w:val="28"/>
          <w:szCs w:val="28"/>
        </w:rPr>
        <w:t>Your Legacy Society Stewardship Events</w:t>
      </w:r>
    </w:p>
    <w:p w:rsidR="0047444C" w:rsidRPr="0047444C" w:rsidRDefault="0047444C" w:rsidP="0047444C">
      <w:pPr>
        <w:spacing w:after="0" w:line="240" w:lineRule="auto"/>
        <w:rPr>
          <w:rFonts w:asciiTheme="majorHAnsi" w:hAnsiTheme="majorHAnsi" w:cstheme="majorHAnsi"/>
          <w:b/>
          <w:sz w:val="28"/>
          <w:szCs w:val="28"/>
        </w:rPr>
      </w:pPr>
    </w:p>
    <w:tbl>
      <w:tblPr>
        <w:tblW w:w="0" w:type="auto"/>
        <w:tblLook w:val="04A0" w:firstRow="1" w:lastRow="0" w:firstColumn="1" w:lastColumn="0" w:noHBand="0" w:noVBand="1"/>
      </w:tblPr>
      <w:tblGrid>
        <w:gridCol w:w="2068"/>
        <w:gridCol w:w="7282"/>
      </w:tblGrid>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B86DC1" w:rsidP="00E077D1">
            <w:pPr>
              <w:rPr>
                <w:rFonts w:asciiTheme="majorHAnsi" w:hAnsiTheme="majorHAnsi" w:cstheme="majorHAnsi"/>
              </w:rPr>
            </w:pPr>
            <w:r w:rsidRPr="00A8102D">
              <w:rPr>
                <w:rFonts w:asciiTheme="majorHAnsi" w:hAnsiTheme="majorHAnsi" w:cstheme="majorHAnsi"/>
              </w:rPr>
              <w:t>BACKGROUND</w:t>
            </w: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The Keys to Making Your Event a Success</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Planning Your Event</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Selecting an Appropriate Venue</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Time and Date</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Event Stages</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Menu</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Room Set-Up</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Invite</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Give-Away Item</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Program</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tcPr>
          <w:p w:rsidR="009D4154" w:rsidRPr="00A8102D" w:rsidRDefault="00B86DC1" w:rsidP="00E077D1">
            <w:pPr>
              <w:rPr>
                <w:rFonts w:asciiTheme="majorHAnsi" w:hAnsiTheme="majorHAnsi" w:cstheme="majorHAnsi"/>
              </w:rPr>
            </w:pPr>
            <w:r w:rsidRPr="00A8102D">
              <w:rPr>
                <w:rFonts w:asciiTheme="majorHAnsi" w:hAnsiTheme="majorHAnsi" w:cstheme="majorHAnsi"/>
              </w:rPr>
              <w:t>PROJECTS</w:t>
            </w:r>
          </w:p>
        </w:tc>
        <w:tc>
          <w:tcPr>
            <w:tcW w:w="7282" w:type="dxa"/>
            <w:tcBorders>
              <w:top w:val="single" w:sz="4" w:space="0" w:color="auto"/>
              <w:left w:val="single" w:sz="4" w:space="0" w:color="auto"/>
              <w:bottom w:val="single" w:sz="4" w:space="0" w:color="auto"/>
              <w:right w:val="single" w:sz="4" w:space="0" w:color="auto"/>
            </w:tcBorders>
          </w:tcPr>
          <w:p w:rsidR="009D4154" w:rsidRPr="00A8102D" w:rsidRDefault="009D4154" w:rsidP="00E077D1">
            <w:pPr>
              <w:rPr>
                <w:rFonts w:asciiTheme="majorHAnsi" w:hAnsiTheme="majorHAnsi" w:cstheme="majorHAnsi"/>
              </w:rPr>
            </w:pPr>
            <w:r w:rsidRPr="00A8102D">
              <w:rPr>
                <w:rFonts w:asciiTheme="majorHAnsi" w:hAnsiTheme="majorHAnsi" w:cstheme="majorHAnsi"/>
              </w:rPr>
              <w:t>Plan Your Legacy Society Event</w:t>
            </w:r>
          </w:p>
        </w:tc>
      </w:tr>
      <w:tr w:rsidR="009D4154" w:rsidRPr="00A8102D" w:rsidTr="00B86DC1">
        <w:tc>
          <w:tcPr>
            <w:tcW w:w="2068" w:type="dxa"/>
            <w:tcBorders>
              <w:top w:val="single" w:sz="4" w:space="0" w:color="auto"/>
              <w:left w:val="single" w:sz="4" w:space="0" w:color="auto"/>
              <w:bottom w:val="single" w:sz="4" w:space="0" w:color="auto"/>
              <w:right w:val="single" w:sz="4" w:space="0" w:color="auto"/>
            </w:tcBorders>
            <w:shd w:val="clear" w:color="auto" w:fill="E7E6E6" w:themeFill="background2"/>
          </w:tcPr>
          <w:p w:rsidR="009D4154" w:rsidRPr="00A8102D" w:rsidRDefault="00B86DC1" w:rsidP="00E077D1">
            <w:pPr>
              <w:rPr>
                <w:rFonts w:asciiTheme="majorHAnsi" w:hAnsiTheme="majorHAnsi" w:cstheme="majorHAnsi"/>
              </w:rPr>
            </w:pPr>
            <w:r w:rsidRPr="00A8102D">
              <w:rPr>
                <w:rFonts w:asciiTheme="majorHAnsi" w:hAnsiTheme="majorHAnsi" w:cstheme="majorHAnsi"/>
              </w:rPr>
              <w:t>DOCUMENTS</w:t>
            </w:r>
          </w:p>
        </w:tc>
        <w:tc>
          <w:tcPr>
            <w:tcW w:w="7282" w:type="dxa"/>
            <w:tcBorders>
              <w:top w:val="single" w:sz="4" w:space="0" w:color="auto"/>
              <w:left w:val="single" w:sz="4" w:space="0" w:color="auto"/>
              <w:bottom w:val="single" w:sz="4" w:space="0" w:color="auto"/>
              <w:right w:val="single" w:sz="4" w:space="0" w:color="auto"/>
            </w:tcBorders>
            <w:shd w:val="clear" w:color="auto" w:fill="E7E6E6" w:themeFill="background2"/>
          </w:tcPr>
          <w:p w:rsidR="009D4154" w:rsidRPr="0047444C" w:rsidRDefault="009D4154" w:rsidP="00E077D1">
            <w:pPr>
              <w:rPr>
                <w:rFonts w:asciiTheme="majorHAnsi" w:hAnsiTheme="majorHAnsi" w:cstheme="majorHAnsi"/>
                <w:b/>
              </w:rPr>
            </w:pPr>
            <w:r w:rsidRPr="0047444C">
              <w:rPr>
                <w:rFonts w:asciiTheme="majorHAnsi" w:hAnsiTheme="majorHAnsi" w:cstheme="majorHAnsi"/>
                <w:b/>
              </w:rPr>
              <w:t>PGB3-1501 – Legacy Society Event Planning Template</w:t>
            </w:r>
          </w:p>
        </w:tc>
      </w:tr>
    </w:tbl>
    <w:p w:rsidR="001D5A84" w:rsidRPr="0047444C" w:rsidRDefault="001D5A84" w:rsidP="0047444C">
      <w:pPr>
        <w:spacing w:after="0" w:line="240" w:lineRule="auto"/>
        <w:rPr>
          <w:rFonts w:cstheme="minorHAnsi"/>
          <w:color w:val="000000"/>
          <w:spacing w:val="-2"/>
          <w:position w:val="2"/>
          <w:sz w:val="24"/>
          <w:szCs w:val="24"/>
        </w:rPr>
      </w:pPr>
    </w:p>
    <w:sectPr w:rsidR="001D5A84" w:rsidRPr="0047444C" w:rsidSect="003345FF">
      <w:headerReference w:type="default" r:id="rId11"/>
      <w:footerReference w:type="default" r:id="rId12"/>
      <w:headerReference w:type="first" r:id="rId13"/>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C33" w:rsidRDefault="00773C33" w:rsidP="002F6CBB">
      <w:pPr>
        <w:spacing w:after="0" w:line="240" w:lineRule="auto"/>
      </w:pPr>
      <w:r>
        <w:separator/>
      </w:r>
    </w:p>
  </w:endnote>
  <w:endnote w:type="continuationSeparator" w:id="0">
    <w:p w:rsidR="00773C33" w:rsidRDefault="00773C33"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kzidenzGroteskBE-BoldCn">
    <w:altName w:val="Calibri"/>
    <w:panose1 w:val="020B0604020202020204"/>
    <w:charset w:val="4D"/>
    <w:family w:val="auto"/>
    <w:notTrueType/>
    <w:pitch w:val="default"/>
    <w:sig w:usb0="00000003" w:usb1="00000000" w:usb2="00000000" w:usb3="00000000" w:csb0="00000001" w:csb1="00000000"/>
  </w:font>
  <w:font w:name="ArnoPro-LightDisplay">
    <w:altName w:val="Calibri"/>
    <w:panose1 w:val="020B0604020202020204"/>
    <w:charset w:val="4D"/>
    <w:family w:val="auto"/>
    <w:notTrueType/>
    <w:pitch w:val="default"/>
    <w:sig w:usb0="00000003" w:usb1="00000000" w:usb2="00000000" w:usb3="00000000" w:csb0="00000001" w:csb1="00000000"/>
  </w:font>
  <w:font w:name="ArnoPro-LightItalicDisplay">
    <w:altName w:val="Calibri"/>
    <w:panose1 w:val="020B0604020202020204"/>
    <w:charset w:val="4D"/>
    <w:family w:val="auto"/>
    <w:notTrueType/>
    <w:pitch w:val="default"/>
    <w:sig w:usb0="00000003" w:usb1="00000000" w:usb2="00000000" w:usb3="00000000" w:csb0="00000001" w:csb1="00000000"/>
  </w:font>
  <w:font w:name="ArnoPro-Smbd">
    <w:altName w:val="Calibri"/>
    <w:panose1 w:val="020B0604020202020204"/>
    <w:charset w:val="4D"/>
    <w:family w:val="auto"/>
    <w:notTrueType/>
    <w:pitch w:val="default"/>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Copyright 201</w:t>
    </w:r>
    <w:r w:rsidR="00876078">
      <w:rPr>
        <w:sz w:val="14"/>
        <w:szCs w:val="14"/>
      </w:rPr>
      <w:t>9</w:t>
    </w:r>
    <w:r w:rsidRPr="00C95806">
      <w:rPr>
        <w:sz w:val="14"/>
        <w:szCs w:val="14"/>
      </w:rPr>
      <w:t xml:space="preserve">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C33" w:rsidRDefault="00773C33" w:rsidP="002F6CBB">
      <w:pPr>
        <w:spacing w:after="0" w:line="240" w:lineRule="auto"/>
      </w:pPr>
      <w:r>
        <w:separator/>
      </w:r>
    </w:p>
  </w:footnote>
  <w:footnote w:type="continuationSeparator" w:id="0">
    <w:p w:rsidR="00773C33" w:rsidRDefault="00773C33"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61C34251" wp14:editId="1AD3FAB7">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5"/>
  </w:num>
  <w:num w:numId="4">
    <w:abstractNumId w:val="4"/>
  </w:num>
  <w:num w:numId="5">
    <w:abstractNumId w:val="9"/>
  </w:num>
  <w:num w:numId="6">
    <w:abstractNumId w:val="3"/>
  </w:num>
  <w:num w:numId="7">
    <w:abstractNumId w:val="12"/>
  </w:num>
  <w:num w:numId="8">
    <w:abstractNumId w:val="10"/>
  </w:num>
  <w:num w:numId="9">
    <w:abstractNumId w:val="2"/>
  </w:num>
  <w:num w:numId="10">
    <w:abstractNumId w:val="11"/>
  </w:num>
  <w:num w:numId="11">
    <w:abstractNumId w:val="0"/>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660"/>
    <w:rsid w:val="000A05EC"/>
    <w:rsid w:val="001D5A84"/>
    <w:rsid w:val="0027226B"/>
    <w:rsid w:val="002A764C"/>
    <w:rsid w:val="002C2B6E"/>
    <w:rsid w:val="002F556D"/>
    <w:rsid w:val="002F6CBB"/>
    <w:rsid w:val="003345FF"/>
    <w:rsid w:val="003A2D7A"/>
    <w:rsid w:val="0047444C"/>
    <w:rsid w:val="004A2BA6"/>
    <w:rsid w:val="004E2657"/>
    <w:rsid w:val="004E6A2F"/>
    <w:rsid w:val="004F6CD0"/>
    <w:rsid w:val="00587213"/>
    <w:rsid w:val="00595660"/>
    <w:rsid w:val="0059679F"/>
    <w:rsid w:val="006237A1"/>
    <w:rsid w:val="00630A00"/>
    <w:rsid w:val="006C7C8B"/>
    <w:rsid w:val="006F733C"/>
    <w:rsid w:val="007434C7"/>
    <w:rsid w:val="0076349D"/>
    <w:rsid w:val="00773C33"/>
    <w:rsid w:val="007963D8"/>
    <w:rsid w:val="007C1084"/>
    <w:rsid w:val="00876078"/>
    <w:rsid w:val="009A7302"/>
    <w:rsid w:val="009D4154"/>
    <w:rsid w:val="00AD2263"/>
    <w:rsid w:val="00B86DC1"/>
    <w:rsid w:val="00BF7899"/>
    <w:rsid w:val="00C22169"/>
    <w:rsid w:val="00C536F2"/>
    <w:rsid w:val="00C63194"/>
    <w:rsid w:val="00C95806"/>
    <w:rsid w:val="00C964A1"/>
    <w:rsid w:val="00CA1CD9"/>
    <w:rsid w:val="00D66984"/>
    <w:rsid w:val="00D745EF"/>
    <w:rsid w:val="00DA2AFA"/>
    <w:rsid w:val="00E3775A"/>
    <w:rsid w:val="00E55917"/>
    <w:rsid w:val="00F3794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2B53B"/>
  <w15:chartTrackingRefBased/>
  <w15:docId w15:val="{40BC5E77-0CF9-4767-9493-BD34FA2D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59"/>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Success@PlannedGiving.Com" TargetMode="External"/><Relationship Id="rId4" Type="http://schemas.openxmlformats.org/officeDocument/2006/relationships/webSettings" Target="webSettings.xml"/><Relationship Id="rId9" Type="http://schemas.openxmlformats.org/officeDocument/2006/relationships/hyperlink" Target="mailto:Success@PlannedGiving.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3C0A6055A94141AB2BD8E1679D181E"/>
        <w:category>
          <w:name w:val="General"/>
          <w:gallery w:val="placeholder"/>
        </w:category>
        <w:types>
          <w:type w:val="bbPlcHdr"/>
        </w:types>
        <w:behaviors>
          <w:behavior w:val="content"/>
        </w:behaviors>
        <w:guid w:val="{1004BCB0-E119-4293-B33F-DD041D471694}"/>
      </w:docPartPr>
      <w:docPartBody>
        <w:p w:rsidR="00B73BF1" w:rsidRDefault="00E46553" w:rsidP="00E46553">
          <w:pPr>
            <w:pStyle w:val="EE3C0A6055A94141AB2BD8E1679D181E"/>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kzidenzGroteskBE-BoldCn">
    <w:altName w:val="Calibri"/>
    <w:panose1 w:val="020B0604020202020204"/>
    <w:charset w:val="4D"/>
    <w:family w:val="auto"/>
    <w:notTrueType/>
    <w:pitch w:val="default"/>
    <w:sig w:usb0="00000003" w:usb1="00000000" w:usb2="00000000" w:usb3="00000000" w:csb0="00000001" w:csb1="00000000"/>
  </w:font>
  <w:font w:name="ArnoPro-LightDisplay">
    <w:altName w:val="Calibri"/>
    <w:panose1 w:val="020B0604020202020204"/>
    <w:charset w:val="4D"/>
    <w:family w:val="auto"/>
    <w:notTrueType/>
    <w:pitch w:val="default"/>
    <w:sig w:usb0="00000003" w:usb1="00000000" w:usb2="00000000" w:usb3="00000000" w:csb0="00000001" w:csb1="00000000"/>
  </w:font>
  <w:font w:name="ArnoPro-LightItalicDisplay">
    <w:altName w:val="Calibri"/>
    <w:panose1 w:val="020B0604020202020204"/>
    <w:charset w:val="4D"/>
    <w:family w:val="auto"/>
    <w:notTrueType/>
    <w:pitch w:val="default"/>
    <w:sig w:usb0="00000003" w:usb1="00000000" w:usb2="00000000" w:usb3="00000000" w:csb0="00000001" w:csb1="00000000"/>
  </w:font>
  <w:font w:name="ArnoPro-Smbd">
    <w:altName w:val="Calibri"/>
    <w:panose1 w:val="020B0604020202020204"/>
    <w:charset w:val="4D"/>
    <w:family w:val="auto"/>
    <w:notTrueType/>
    <w:pitch w:val="default"/>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53"/>
    <w:rsid w:val="00135C5B"/>
    <w:rsid w:val="00157D82"/>
    <w:rsid w:val="00276E20"/>
    <w:rsid w:val="007169C2"/>
    <w:rsid w:val="007E2E46"/>
    <w:rsid w:val="00AF5D19"/>
    <w:rsid w:val="00B73BF1"/>
    <w:rsid w:val="00E46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3C0A6055A94141AB2BD8E1679D181E">
    <w:name w:val="EE3C0A6055A94141AB2BD8E1679D181E"/>
    <w:rsid w:val="00E46553"/>
  </w:style>
  <w:style w:type="paragraph" w:customStyle="1" w:styleId="F1B448F95C0D45A482410F5761D68C38">
    <w:name w:val="F1B448F95C0D45A482410F5761D68C38"/>
    <w:rsid w:val="00E46553"/>
  </w:style>
  <w:style w:type="paragraph" w:customStyle="1" w:styleId="F13ADB06A0C7456FA24A41C0DD27234E">
    <w:name w:val="F13ADB06A0C7456FA24A41C0DD27234E"/>
    <w:rsid w:val="00E46553"/>
  </w:style>
  <w:style w:type="paragraph" w:customStyle="1" w:styleId="B81CBA0C38E74AB485C5147D2698C02B">
    <w:name w:val="B81CBA0C38E74AB485C5147D2698C02B"/>
    <w:rsid w:val="00E46553"/>
  </w:style>
  <w:style w:type="paragraph" w:customStyle="1" w:styleId="C4E311CAD6E642969C98D83CE2F9864D">
    <w:name w:val="C4E311CAD6E642969C98D83CE2F9864D"/>
    <w:rsid w:val="00E465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15</Pages>
  <Words>2475</Words>
  <Characters>14110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Jigna</dc:creator>
  <cp:keywords/>
  <dc:description/>
  <cp:lastModifiedBy>Viken Mikaelian</cp:lastModifiedBy>
  <cp:revision>25</cp:revision>
  <cp:lastPrinted>2018-09-01T12:37:00Z</cp:lastPrinted>
  <dcterms:created xsi:type="dcterms:W3CDTF">2018-08-31T14:01:00Z</dcterms:created>
  <dcterms:modified xsi:type="dcterms:W3CDTF">2019-01-25T15:01:00Z</dcterms:modified>
</cp:coreProperties>
</file>