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E18910550F094555AA679F088CF6838A"/>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7C328D">
          <w:pPr>
            <w:rPr>
              <w:rFonts w:cs="ArnoPro-LightDisplay"/>
              <w:i/>
              <w:color w:val="000000"/>
              <w:spacing w:val="-2"/>
              <w:sz w:val="24"/>
              <w:szCs w:val="24"/>
            </w:rPr>
          </w:pPr>
          <w:r w:rsidRPr="00587213">
            <w:rPr>
              <w:i/>
              <w:noProof/>
            </w:rPr>
            <mc:AlternateContent>
              <mc:Choice Requires="wps">
                <w:drawing>
                  <wp:anchor distT="91440" distB="91440" distL="114300" distR="114300" simplePos="0" relativeHeight="251663360" behindDoc="0" locked="0" layoutInCell="1" allowOverlap="1" wp14:anchorId="385BEF1F" wp14:editId="39F13C72">
                    <wp:simplePos x="0" y="0"/>
                    <wp:positionH relativeFrom="margin">
                      <wp:align>center</wp:align>
                    </wp:positionH>
                    <wp:positionV relativeFrom="paragraph">
                      <wp:posOffset>334010</wp:posOffset>
                    </wp:positionV>
                    <wp:extent cx="5076825"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6825"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3C0CE3" w:rsidP="00587213">
                                <w:pPr>
                                  <w:spacing w:after="0"/>
                                  <w:jc w:val="center"/>
                                  <w:rPr>
                                    <w:rFonts w:cstheme="minorHAnsi"/>
                                    <w:iCs/>
                                    <w:color w:val="4472C4" w:themeColor="accent1"/>
                                    <w:sz w:val="44"/>
                                    <w:szCs w:val="44"/>
                                  </w:rPr>
                                </w:pPr>
                                <w:r>
                                  <w:rPr>
                                    <w:rFonts w:cstheme="minorHAnsi"/>
                                    <w:iCs/>
                                    <w:color w:val="4472C4" w:themeColor="accent1"/>
                                    <w:sz w:val="44"/>
                                    <w:szCs w:val="44"/>
                                  </w:rPr>
                                  <w:t>Planned Giving Operating Plan Template</w:t>
                                </w:r>
                              </w:p>
                              <w:p w:rsidR="003C0CE3" w:rsidRPr="00A01A4A" w:rsidRDefault="003C0CE3" w:rsidP="00587213">
                                <w:pPr>
                                  <w:spacing w:after="0"/>
                                  <w:jc w:val="center"/>
                                  <w:rPr>
                                    <w:rFonts w:cstheme="minorHAnsi"/>
                                    <w:iCs/>
                                    <w:color w:val="4472C4" w:themeColor="accent1"/>
                                    <w:sz w:val="44"/>
                                    <w:szCs w:val="44"/>
                                  </w:rPr>
                                </w:pPr>
                                <w:r>
                                  <w:rPr>
                                    <w:rFonts w:cstheme="minorHAnsi"/>
                                    <w:iCs/>
                                    <w:color w:val="4472C4" w:themeColor="accent1"/>
                                    <w:sz w:val="44"/>
                                    <w:szCs w:val="44"/>
                                  </w:rPr>
                                  <w:t>PGB2-1001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26.3pt;width:399.75pt;height:110.55pt;z-index:251663360;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3C0CE3" w:rsidP="00587213">
                          <w:pPr>
                            <w:spacing w:after="0"/>
                            <w:jc w:val="center"/>
                            <w:rPr>
                              <w:rFonts w:cstheme="minorHAnsi"/>
                              <w:iCs/>
                              <w:color w:val="4472C4" w:themeColor="accent1"/>
                              <w:sz w:val="44"/>
                              <w:szCs w:val="44"/>
                            </w:rPr>
                          </w:pPr>
                          <w:r>
                            <w:rPr>
                              <w:rFonts w:cstheme="minorHAnsi"/>
                              <w:iCs/>
                              <w:color w:val="4472C4" w:themeColor="accent1"/>
                              <w:sz w:val="44"/>
                              <w:szCs w:val="44"/>
                            </w:rPr>
                            <w:t>Planned Giving Operating Plan Template</w:t>
                          </w:r>
                        </w:p>
                        <w:p w:rsidR="003C0CE3" w:rsidRPr="00A01A4A" w:rsidRDefault="003C0CE3" w:rsidP="00587213">
                          <w:pPr>
                            <w:spacing w:after="0"/>
                            <w:jc w:val="center"/>
                            <w:rPr>
                              <w:rFonts w:cstheme="minorHAnsi"/>
                              <w:iCs/>
                              <w:color w:val="4472C4" w:themeColor="accent1"/>
                              <w:sz w:val="44"/>
                              <w:szCs w:val="44"/>
                            </w:rPr>
                          </w:pPr>
                          <w:r>
                            <w:rPr>
                              <w:rFonts w:cstheme="minorHAnsi"/>
                              <w:iCs/>
                              <w:color w:val="4472C4" w:themeColor="accent1"/>
                              <w:sz w:val="44"/>
                              <w:szCs w:val="44"/>
                            </w:rPr>
                            <w:t>PGB2-1001</w:t>
                          </w:r>
                        </w:p>
                      </w:txbxContent>
                    </v:textbox>
                    <w10:wrap type="topAndBottom" anchorx="margin"/>
                  </v:shape>
                </w:pict>
              </mc:Fallback>
            </mc:AlternateContent>
          </w:r>
          <w:r w:rsidR="004F6CD0">
            <w:rPr>
              <w:noProof/>
              <w:color w:val="4472C4" w:themeColor="accent1"/>
            </w:rPr>
            <mc:AlternateContent>
              <mc:Choice Requires="wps">
                <w:drawing>
                  <wp:anchor distT="0" distB="0" distL="114300" distR="114300" simplePos="0" relativeHeight="251661312"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131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Pr>
              <w:i/>
            </w:rPr>
            <w:br w:type="page"/>
          </w:r>
        </w:p>
      </w:sdtContent>
    </w:sdt>
    <w:p w:rsidR="003C0CE3" w:rsidRPr="00EF6765" w:rsidRDefault="00EF6765" w:rsidP="003C0CE3">
      <w:pPr>
        <w:rPr>
          <w:rFonts w:asciiTheme="majorHAnsi" w:hAnsiTheme="majorHAnsi" w:cstheme="majorHAnsi"/>
          <w:sz w:val="36"/>
          <w:szCs w:val="24"/>
        </w:rPr>
      </w:pPr>
      <w:r w:rsidRPr="00EF6765">
        <w:rPr>
          <w:rFonts w:asciiTheme="majorHAnsi" w:hAnsiTheme="majorHAnsi" w:cstheme="majorHAnsi"/>
          <w:sz w:val="36"/>
          <w:szCs w:val="24"/>
        </w:rPr>
        <w:lastRenderedPageBreak/>
        <w:t>WEEKS 10-11</w:t>
      </w:r>
    </w:p>
    <w:p w:rsidR="003C0CE3" w:rsidRPr="00EF6765" w:rsidRDefault="003C0CE3" w:rsidP="003C0CE3">
      <w:pPr>
        <w:rPr>
          <w:rFonts w:asciiTheme="majorHAnsi" w:hAnsiTheme="majorHAnsi" w:cstheme="majorHAnsi"/>
          <w:b/>
          <w:i/>
          <w:sz w:val="24"/>
          <w:szCs w:val="24"/>
        </w:rPr>
      </w:pPr>
      <w:r w:rsidRPr="00EF6765">
        <w:rPr>
          <w:rFonts w:asciiTheme="majorHAnsi" w:hAnsiTheme="majorHAnsi" w:cstheme="majorHAnsi"/>
          <w:sz w:val="28"/>
          <w:szCs w:val="24"/>
        </w:rPr>
        <w:t>Planning for Next Year</w:t>
      </w:r>
      <w:r w:rsidRPr="00EF6765">
        <w:rPr>
          <w:rFonts w:asciiTheme="majorHAnsi" w:hAnsiTheme="majorHAnsi" w:cstheme="majorHAnsi"/>
          <w:sz w:val="24"/>
          <w:szCs w:val="24"/>
        </w:rPr>
        <w:br/>
      </w:r>
    </w:p>
    <w:tbl>
      <w:tblPr>
        <w:tblStyle w:val="TableGrid"/>
        <w:tblW w:w="0" w:type="auto"/>
        <w:tblLook w:val="04A0" w:firstRow="1" w:lastRow="0" w:firstColumn="1" w:lastColumn="0" w:noHBand="0" w:noVBand="1"/>
      </w:tblPr>
      <w:tblGrid>
        <w:gridCol w:w="2069"/>
        <w:gridCol w:w="7281"/>
      </w:tblGrid>
      <w:tr w:rsidR="003C0CE3" w:rsidRPr="00EF6765" w:rsidTr="006A6D70">
        <w:tc>
          <w:tcPr>
            <w:tcW w:w="2069" w:type="dxa"/>
          </w:tcPr>
          <w:p w:rsidR="003C0CE3" w:rsidRPr="00EF6765" w:rsidRDefault="003C0CE3" w:rsidP="006A6D70">
            <w:pPr>
              <w:rPr>
                <w:rFonts w:cstheme="minorHAnsi"/>
              </w:rPr>
            </w:pPr>
            <w:r w:rsidRPr="00EF6765">
              <w:rPr>
                <w:rFonts w:cstheme="minorHAnsi"/>
                <w:b/>
              </w:rPr>
              <w:t>BACKGROUND</w:t>
            </w:r>
          </w:p>
        </w:tc>
        <w:tc>
          <w:tcPr>
            <w:tcW w:w="7281" w:type="dxa"/>
          </w:tcPr>
          <w:p w:rsidR="003C0CE3" w:rsidRPr="00EF6765" w:rsidRDefault="003C0CE3" w:rsidP="006A6D70">
            <w:pPr>
              <w:rPr>
                <w:rFonts w:cstheme="minorHAnsi"/>
              </w:rPr>
            </w:pPr>
            <w:r w:rsidRPr="00EF6765">
              <w:rPr>
                <w:rFonts w:cstheme="minorHAnsi"/>
              </w:rPr>
              <w:t>Where You Are and Where You’re Going (Module I)</w:t>
            </w:r>
          </w:p>
        </w:tc>
      </w:tr>
      <w:tr w:rsidR="003C0CE3" w:rsidRPr="00EF6765" w:rsidTr="006A6D70">
        <w:tc>
          <w:tcPr>
            <w:tcW w:w="2069" w:type="dxa"/>
          </w:tcPr>
          <w:p w:rsidR="003C0CE3" w:rsidRPr="00EF6765" w:rsidRDefault="003C0CE3" w:rsidP="006A6D70">
            <w:pPr>
              <w:rPr>
                <w:rFonts w:cstheme="minorHAnsi"/>
              </w:rPr>
            </w:pPr>
          </w:p>
        </w:tc>
        <w:tc>
          <w:tcPr>
            <w:tcW w:w="7281" w:type="dxa"/>
          </w:tcPr>
          <w:p w:rsidR="003C0CE3" w:rsidRPr="00EF6765" w:rsidRDefault="003C0CE3" w:rsidP="006A6D70">
            <w:pPr>
              <w:rPr>
                <w:rFonts w:cstheme="minorHAnsi"/>
              </w:rPr>
            </w:pPr>
            <w:r w:rsidRPr="00EF6765">
              <w:rPr>
                <w:rFonts w:cstheme="minorHAnsi"/>
              </w:rPr>
              <w:t>Where You Are and Where You’re Going (Module II)</w:t>
            </w:r>
          </w:p>
        </w:tc>
      </w:tr>
      <w:tr w:rsidR="003C0CE3" w:rsidRPr="00EF6765" w:rsidTr="006A6D70">
        <w:tc>
          <w:tcPr>
            <w:tcW w:w="2069" w:type="dxa"/>
          </w:tcPr>
          <w:p w:rsidR="003C0CE3" w:rsidRPr="00EF6765" w:rsidRDefault="003C0CE3" w:rsidP="006A6D70">
            <w:pPr>
              <w:rPr>
                <w:rFonts w:cstheme="minorHAnsi"/>
              </w:rPr>
            </w:pPr>
          </w:p>
        </w:tc>
        <w:tc>
          <w:tcPr>
            <w:tcW w:w="7281" w:type="dxa"/>
          </w:tcPr>
          <w:p w:rsidR="003C0CE3" w:rsidRPr="00EF6765" w:rsidRDefault="003C0CE3" w:rsidP="006A6D70">
            <w:pPr>
              <w:rPr>
                <w:rFonts w:cstheme="minorHAnsi"/>
              </w:rPr>
            </w:pPr>
            <w:r w:rsidRPr="00EF6765">
              <w:rPr>
                <w:rFonts w:cstheme="minorHAnsi"/>
              </w:rPr>
              <w:t>Where You Are and Where You’re Going (Module III)</w:t>
            </w:r>
          </w:p>
        </w:tc>
      </w:tr>
      <w:tr w:rsidR="003C0CE3" w:rsidRPr="00EF6765" w:rsidTr="006A6D70">
        <w:tc>
          <w:tcPr>
            <w:tcW w:w="2069" w:type="dxa"/>
          </w:tcPr>
          <w:p w:rsidR="003C0CE3" w:rsidRPr="00EF6765" w:rsidRDefault="003C0CE3" w:rsidP="006A6D70">
            <w:pPr>
              <w:rPr>
                <w:rFonts w:cstheme="minorHAnsi"/>
              </w:rPr>
            </w:pPr>
            <w:r w:rsidRPr="00EF6765">
              <w:rPr>
                <w:rFonts w:cstheme="minorHAnsi"/>
                <w:b/>
              </w:rPr>
              <w:t>PROJECTS</w:t>
            </w:r>
          </w:p>
        </w:tc>
        <w:tc>
          <w:tcPr>
            <w:tcW w:w="7281" w:type="dxa"/>
          </w:tcPr>
          <w:p w:rsidR="003C0CE3" w:rsidRPr="00EF6765" w:rsidRDefault="003C0CE3" w:rsidP="006A6D70">
            <w:pPr>
              <w:rPr>
                <w:rFonts w:cstheme="minorHAnsi"/>
              </w:rPr>
            </w:pPr>
            <w:r w:rsidRPr="00EF6765">
              <w:rPr>
                <w:rFonts w:eastAsia="Cambria" w:cstheme="minorHAnsi"/>
              </w:rPr>
              <w:t>Draft an Operating Plan for Next Year</w:t>
            </w:r>
          </w:p>
        </w:tc>
      </w:tr>
      <w:tr w:rsidR="003C0CE3" w:rsidRPr="00EF6765" w:rsidTr="006A6D70">
        <w:tc>
          <w:tcPr>
            <w:tcW w:w="2069" w:type="dxa"/>
          </w:tcPr>
          <w:p w:rsidR="003C0CE3" w:rsidRPr="00EF6765" w:rsidRDefault="003C0CE3" w:rsidP="006A6D70">
            <w:pPr>
              <w:rPr>
                <w:rFonts w:cstheme="minorHAnsi"/>
              </w:rPr>
            </w:pPr>
          </w:p>
        </w:tc>
        <w:tc>
          <w:tcPr>
            <w:tcW w:w="7281" w:type="dxa"/>
          </w:tcPr>
          <w:p w:rsidR="003C0CE3" w:rsidRPr="00EF6765" w:rsidRDefault="003C0CE3" w:rsidP="006A6D70">
            <w:pPr>
              <w:rPr>
                <w:rFonts w:cstheme="minorHAnsi"/>
              </w:rPr>
            </w:pPr>
            <w:r w:rsidRPr="00EF6765">
              <w:rPr>
                <w:rFonts w:cstheme="minorHAnsi"/>
              </w:rPr>
              <w:t>Draft an Operational Timeline</w:t>
            </w:r>
          </w:p>
        </w:tc>
      </w:tr>
      <w:tr w:rsidR="003C0CE3" w:rsidRPr="00EF6765" w:rsidTr="006A6D70">
        <w:tc>
          <w:tcPr>
            <w:tcW w:w="2069" w:type="dxa"/>
            <w:shd w:val="clear" w:color="auto" w:fill="E7E6E6" w:themeFill="background2"/>
          </w:tcPr>
          <w:p w:rsidR="003C0CE3" w:rsidRPr="00EF6765" w:rsidRDefault="003C0CE3" w:rsidP="006A6D70">
            <w:pPr>
              <w:rPr>
                <w:rFonts w:cstheme="minorHAnsi"/>
              </w:rPr>
            </w:pPr>
            <w:r w:rsidRPr="00EF6765">
              <w:rPr>
                <w:rFonts w:cstheme="minorHAnsi"/>
                <w:b/>
              </w:rPr>
              <w:t>DOCUMENTS</w:t>
            </w:r>
          </w:p>
        </w:tc>
        <w:tc>
          <w:tcPr>
            <w:tcW w:w="7281" w:type="dxa"/>
            <w:shd w:val="clear" w:color="auto" w:fill="E7E6E6" w:themeFill="background2"/>
          </w:tcPr>
          <w:p w:rsidR="003C0CE3" w:rsidRPr="00EF6765" w:rsidRDefault="003C0CE3" w:rsidP="006A6D70">
            <w:pPr>
              <w:rPr>
                <w:rFonts w:cstheme="minorHAnsi"/>
              </w:rPr>
            </w:pPr>
            <w:r w:rsidRPr="00EF6765">
              <w:rPr>
                <w:rFonts w:cstheme="minorHAnsi"/>
              </w:rPr>
              <w:t>PGB2-1001 – Planned Giving Operating Plan Template</w:t>
            </w:r>
          </w:p>
        </w:tc>
      </w:tr>
      <w:tr w:rsidR="003C0CE3" w:rsidRPr="00EF6765" w:rsidTr="006A6D70">
        <w:tc>
          <w:tcPr>
            <w:tcW w:w="2069" w:type="dxa"/>
            <w:shd w:val="clear" w:color="auto" w:fill="E7E6E6" w:themeFill="background2"/>
          </w:tcPr>
          <w:p w:rsidR="003C0CE3" w:rsidRPr="00EF6765" w:rsidRDefault="003C0CE3" w:rsidP="006A6D70">
            <w:pPr>
              <w:rPr>
                <w:rFonts w:cstheme="minorHAnsi"/>
              </w:rPr>
            </w:pPr>
          </w:p>
        </w:tc>
        <w:tc>
          <w:tcPr>
            <w:tcW w:w="7281" w:type="dxa"/>
            <w:shd w:val="clear" w:color="auto" w:fill="E7E6E6" w:themeFill="background2"/>
          </w:tcPr>
          <w:p w:rsidR="003C0CE3" w:rsidRPr="00EF6765" w:rsidRDefault="003C0CE3" w:rsidP="006A6D70">
            <w:pPr>
              <w:rPr>
                <w:rFonts w:cstheme="minorHAnsi"/>
              </w:rPr>
            </w:pPr>
            <w:r w:rsidRPr="00EF6765">
              <w:rPr>
                <w:rFonts w:cstheme="minorHAnsi"/>
              </w:rPr>
              <w:t xml:space="preserve">PGB2-1002 – Planned </w:t>
            </w:r>
            <w:proofErr w:type="gramStart"/>
            <w:r w:rsidRPr="00EF6765">
              <w:rPr>
                <w:rFonts w:cstheme="minorHAnsi"/>
              </w:rPr>
              <w:t>Giving</w:t>
            </w:r>
            <w:proofErr w:type="gramEnd"/>
            <w:r w:rsidRPr="00EF6765">
              <w:rPr>
                <w:rFonts w:cstheme="minorHAnsi"/>
              </w:rPr>
              <w:t xml:space="preserve"> Operational Timeline Template</w:t>
            </w:r>
          </w:p>
        </w:tc>
      </w:tr>
    </w:tbl>
    <w:p w:rsidR="001D5A84" w:rsidRPr="00EF6765" w:rsidRDefault="001D5A84" w:rsidP="0047444C">
      <w:pPr>
        <w:spacing w:after="0" w:line="240" w:lineRule="auto"/>
        <w:rPr>
          <w:rFonts w:cstheme="minorHAnsi"/>
          <w:color w:val="000000"/>
          <w:spacing w:val="-2"/>
          <w:position w:val="2"/>
          <w:sz w:val="24"/>
          <w:szCs w:val="24"/>
        </w:rPr>
      </w:pPr>
    </w:p>
    <w:p w:rsidR="003C0CE3" w:rsidRPr="00EF6765" w:rsidRDefault="003C0CE3" w:rsidP="003C0CE3">
      <w:pPr>
        <w:spacing w:after="120"/>
        <w:rPr>
          <w:rFonts w:cstheme="minorHAnsi"/>
          <w:sz w:val="24"/>
          <w:szCs w:val="24"/>
        </w:rPr>
      </w:pPr>
    </w:p>
    <w:p w:rsidR="003C0CE3" w:rsidRPr="00EF6765" w:rsidRDefault="003C0CE3" w:rsidP="003C0CE3">
      <w:pPr>
        <w:spacing w:after="120"/>
        <w:ind w:left="2891" w:hangingChars="1200" w:hanging="2891"/>
        <w:rPr>
          <w:rFonts w:cstheme="minorHAnsi"/>
          <w:sz w:val="24"/>
          <w:szCs w:val="24"/>
        </w:rPr>
      </w:pPr>
      <w:r w:rsidRPr="00EF6765">
        <w:rPr>
          <w:rFonts w:cstheme="minorHAnsi"/>
          <w:b/>
          <w:sz w:val="24"/>
          <w:szCs w:val="24"/>
        </w:rPr>
        <w:t xml:space="preserve">Time required: </w:t>
      </w:r>
      <w:r w:rsidRPr="00EF6765">
        <w:rPr>
          <w:rFonts w:cstheme="minorHAnsi"/>
          <w:b/>
          <w:sz w:val="24"/>
          <w:szCs w:val="24"/>
        </w:rPr>
        <w:tab/>
      </w:r>
      <w:r w:rsidRPr="00EF6765">
        <w:rPr>
          <w:rFonts w:cstheme="minorHAnsi"/>
          <w:sz w:val="24"/>
          <w:szCs w:val="24"/>
        </w:rPr>
        <w:t>2 hours</w:t>
      </w:r>
    </w:p>
    <w:p w:rsidR="003C0CE3" w:rsidRPr="00EF6765" w:rsidRDefault="003C0CE3" w:rsidP="003C0CE3">
      <w:pPr>
        <w:spacing w:after="120"/>
        <w:ind w:left="2880" w:hanging="2880"/>
        <w:rPr>
          <w:rFonts w:cstheme="minorHAnsi"/>
          <w:sz w:val="24"/>
          <w:szCs w:val="24"/>
        </w:rPr>
      </w:pPr>
      <w:r w:rsidRPr="00EF6765">
        <w:rPr>
          <w:rFonts w:cstheme="minorHAnsi"/>
          <w:b/>
          <w:sz w:val="24"/>
          <w:szCs w:val="24"/>
        </w:rPr>
        <w:t xml:space="preserve">What it covers: </w:t>
      </w:r>
      <w:r w:rsidRPr="00EF6765">
        <w:rPr>
          <w:rFonts w:cstheme="minorHAnsi"/>
          <w:b/>
          <w:sz w:val="24"/>
          <w:szCs w:val="24"/>
        </w:rPr>
        <w:tab/>
      </w:r>
      <w:r w:rsidRPr="00EF6765">
        <w:rPr>
          <w:rFonts w:cstheme="minorHAnsi"/>
          <w:sz w:val="24"/>
          <w:szCs w:val="24"/>
        </w:rPr>
        <w:t>Operational Plan for Next Year</w:t>
      </w:r>
    </w:p>
    <w:p w:rsidR="003C0CE3" w:rsidRPr="00EF6765" w:rsidRDefault="003C0CE3" w:rsidP="003C0CE3">
      <w:pPr>
        <w:spacing w:after="120"/>
        <w:ind w:left="2891" w:hangingChars="1200" w:hanging="2891"/>
        <w:rPr>
          <w:rFonts w:cstheme="minorHAnsi"/>
          <w:sz w:val="24"/>
          <w:szCs w:val="24"/>
        </w:rPr>
      </w:pPr>
      <w:r w:rsidRPr="00EF6765">
        <w:rPr>
          <w:rFonts w:cstheme="minorHAnsi"/>
          <w:b/>
          <w:sz w:val="24"/>
          <w:szCs w:val="24"/>
        </w:rPr>
        <w:t xml:space="preserve">Why: </w:t>
      </w:r>
      <w:r w:rsidRPr="00EF6765">
        <w:rPr>
          <w:rFonts w:cstheme="minorHAnsi"/>
          <w:b/>
          <w:sz w:val="24"/>
          <w:szCs w:val="24"/>
        </w:rPr>
        <w:tab/>
      </w:r>
      <w:r w:rsidRPr="00EF6765">
        <w:rPr>
          <w:rFonts w:cstheme="minorHAnsi"/>
          <w:sz w:val="24"/>
          <w:szCs w:val="24"/>
        </w:rPr>
        <w:t>Now that your program has gotten started, you don’t want to let it slide – plan for year two and beyond.</w:t>
      </w:r>
    </w:p>
    <w:p w:rsidR="003C0CE3" w:rsidRPr="00EF6765" w:rsidRDefault="003C0CE3" w:rsidP="003C0CE3">
      <w:pPr>
        <w:spacing w:after="120"/>
        <w:ind w:left="2891" w:hangingChars="1200" w:hanging="2891"/>
        <w:rPr>
          <w:rFonts w:cstheme="minorHAnsi"/>
          <w:sz w:val="24"/>
          <w:szCs w:val="24"/>
        </w:rPr>
      </w:pPr>
      <w:r w:rsidRPr="00EF6765">
        <w:rPr>
          <w:rFonts w:cstheme="minorHAnsi"/>
          <w:b/>
          <w:sz w:val="24"/>
          <w:szCs w:val="24"/>
        </w:rPr>
        <w:t xml:space="preserve">How to get it: </w:t>
      </w:r>
      <w:r w:rsidRPr="00EF6765">
        <w:rPr>
          <w:rFonts w:cstheme="minorHAnsi"/>
          <w:b/>
          <w:sz w:val="24"/>
          <w:szCs w:val="24"/>
        </w:rPr>
        <w:tab/>
      </w:r>
      <w:hyperlink r:id="rId9" w:history="1">
        <w:r w:rsidRPr="00EF6765">
          <w:rPr>
            <w:rStyle w:val="Hyperlink"/>
            <w:rFonts w:cstheme="minorHAnsi"/>
            <w:sz w:val="24"/>
            <w:szCs w:val="24"/>
          </w:rPr>
          <w:t>www.PlannedGivinginaBox.Com/PGB2-1001</w:t>
        </w:r>
      </w:hyperlink>
    </w:p>
    <w:p w:rsidR="003C0CE3" w:rsidRPr="00EF6765" w:rsidRDefault="003C0CE3" w:rsidP="003C0CE3">
      <w:pPr>
        <w:spacing w:after="120"/>
        <w:ind w:left="2880" w:hangingChars="1200" w:hanging="2880"/>
        <w:rPr>
          <w:rFonts w:cstheme="minorHAnsi"/>
          <w:sz w:val="24"/>
          <w:szCs w:val="24"/>
        </w:rPr>
      </w:pPr>
      <w:r w:rsidRPr="00EF6765">
        <w:rPr>
          <w:rFonts w:cstheme="minorHAnsi"/>
          <w:sz w:val="24"/>
          <w:szCs w:val="24"/>
        </w:rPr>
        <w:tab/>
      </w:r>
      <w:hyperlink r:id="rId10" w:history="1">
        <w:r w:rsidRPr="00EF6765">
          <w:rPr>
            <w:rStyle w:val="Hyperlink"/>
            <w:rFonts w:cstheme="minorHAnsi"/>
            <w:sz w:val="24"/>
            <w:szCs w:val="24"/>
          </w:rPr>
          <w:t>www.PlannedGivinginaBox.Com/PGB2-1002</w:t>
        </w:r>
      </w:hyperlink>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EF6765" w:rsidRDefault="00EF6765" w:rsidP="003C0CE3">
      <w:pPr>
        <w:spacing w:after="120"/>
        <w:rPr>
          <w:rFonts w:cstheme="minorHAnsi"/>
          <w:b/>
          <w:sz w:val="24"/>
          <w:szCs w:val="24"/>
        </w:rPr>
      </w:pPr>
    </w:p>
    <w:p w:rsidR="003C0CE3" w:rsidRDefault="00EF6765" w:rsidP="003C0CE3">
      <w:pPr>
        <w:spacing w:after="120"/>
        <w:rPr>
          <w:rFonts w:asciiTheme="majorHAnsi" w:hAnsiTheme="majorHAnsi" w:cstheme="majorHAnsi"/>
          <w:sz w:val="36"/>
          <w:szCs w:val="36"/>
        </w:rPr>
      </w:pPr>
      <w:r w:rsidRPr="00EF6765">
        <w:rPr>
          <w:rFonts w:asciiTheme="majorHAnsi" w:hAnsiTheme="majorHAnsi" w:cstheme="majorHAnsi"/>
          <w:sz w:val="36"/>
          <w:szCs w:val="36"/>
        </w:rPr>
        <w:lastRenderedPageBreak/>
        <w:t>BACKGROUND</w:t>
      </w:r>
    </w:p>
    <w:p w:rsidR="00EF6765" w:rsidRPr="00EF6765" w:rsidRDefault="00EF6765" w:rsidP="003C0CE3">
      <w:pPr>
        <w:spacing w:after="120"/>
        <w:rPr>
          <w:rFonts w:asciiTheme="majorHAnsi" w:hAnsiTheme="majorHAnsi" w:cstheme="majorHAnsi"/>
          <w:sz w:val="24"/>
          <w:szCs w:val="24"/>
        </w:rPr>
      </w:pPr>
    </w:p>
    <w:p w:rsidR="003C0CE3" w:rsidRPr="00EF6765" w:rsidRDefault="003C0CE3" w:rsidP="003C0CE3">
      <w:pPr>
        <w:spacing w:after="120"/>
        <w:rPr>
          <w:rFonts w:cstheme="minorHAnsi"/>
          <w:sz w:val="24"/>
          <w:szCs w:val="24"/>
        </w:rPr>
      </w:pPr>
      <w:r w:rsidRPr="00EF6765">
        <w:rPr>
          <w:rFonts w:cstheme="minorHAnsi"/>
          <w:sz w:val="24"/>
          <w:szCs w:val="24"/>
        </w:rPr>
        <w:t xml:space="preserve">The Box is divided into three separate modules, each of which should become a core element of your year-to-year plan for planned </w:t>
      </w:r>
      <w:proofErr w:type="gramStart"/>
      <w:r w:rsidRPr="00EF6765">
        <w:rPr>
          <w:rFonts w:cstheme="minorHAnsi"/>
          <w:sz w:val="24"/>
          <w:szCs w:val="24"/>
        </w:rPr>
        <w:t>giving</w:t>
      </w:r>
      <w:proofErr w:type="gramEnd"/>
      <w:r w:rsidRPr="00EF6765">
        <w:rPr>
          <w:rFonts w:cstheme="minorHAnsi"/>
          <w:sz w:val="24"/>
          <w:szCs w:val="24"/>
        </w:rPr>
        <w:t xml:space="preserve">. Whether you are nearing completion of all three modules of The Box, or you are only working on Module II – </w:t>
      </w:r>
      <w:r w:rsidRPr="00EF6765">
        <w:rPr>
          <w:rFonts w:cstheme="minorHAnsi"/>
          <w:i/>
          <w:sz w:val="24"/>
          <w:szCs w:val="24"/>
        </w:rPr>
        <w:t>Back Office Operations</w:t>
      </w:r>
      <w:r w:rsidRPr="00EF6765">
        <w:rPr>
          <w:rFonts w:cstheme="minorHAnsi"/>
          <w:sz w:val="24"/>
          <w:szCs w:val="24"/>
        </w:rPr>
        <w:t xml:space="preserve">, now is the time to </w:t>
      </w:r>
      <w:proofErr w:type="gramStart"/>
      <w:r w:rsidRPr="00EF6765">
        <w:rPr>
          <w:rFonts w:cstheme="minorHAnsi"/>
          <w:sz w:val="24"/>
          <w:szCs w:val="24"/>
        </w:rPr>
        <w:t>plan for the future</w:t>
      </w:r>
      <w:proofErr w:type="gramEnd"/>
      <w:r w:rsidRPr="00EF6765">
        <w:rPr>
          <w:rFonts w:cstheme="minorHAnsi"/>
          <w:sz w:val="24"/>
          <w:szCs w:val="24"/>
        </w:rPr>
        <w:t xml:space="preserve">. </w:t>
      </w:r>
    </w:p>
    <w:p w:rsidR="003C0CE3" w:rsidRPr="00EF6765" w:rsidRDefault="003C0CE3" w:rsidP="003C0CE3">
      <w:pPr>
        <w:rPr>
          <w:rFonts w:cstheme="minorHAnsi"/>
          <w:sz w:val="24"/>
          <w:szCs w:val="24"/>
        </w:rPr>
      </w:pPr>
      <w:r w:rsidRPr="00EF6765">
        <w:rPr>
          <w:rFonts w:cstheme="minorHAnsi"/>
          <w:sz w:val="24"/>
          <w:szCs w:val="24"/>
        </w:rPr>
        <w:t xml:space="preserve">If you completed </w:t>
      </w:r>
      <w:r w:rsidRPr="00EF6765">
        <w:rPr>
          <w:rFonts w:cstheme="minorHAnsi"/>
          <w:b/>
          <w:sz w:val="24"/>
          <w:szCs w:val="24"/>
        </w:rPr>
        <w:t xml:space="preserve">Module I – </w:t>
      </w:r>
      <w:r w:rsidRPr="00EF6765">
        <w:rPr>
          <w:rFonts w:cstheme="minorHAnsi"/>
          <w:b/>
          <w:i/>
          <w:sz w:val="24"/>
          <w:szCs w:val="24"/>
        </w:rPr>
        <w:t>Marketing and Outreach</w:t>
      </w:r>
      <w:r w:rsidRPr="00EF6765">
        <w:rPr>
          <w:rFonts w:cstheme="minorHAnsi"/>
          <w:sz w:val="24"/>
          <w:szCs w:val="24"/>
        </w:rPr>
        <w:t>, you have a comprehensive plan that you can follow again in year two, adding some new elements and eliminating those elements which perhaps did not work well for your charity in year one. You will find that you can repeat most planned giving marketing for up to three years before you need to reinvent it, as the program is diverse enough that it will not get stale or old in that timeframe.</w:t>
      </w:r>
    </w:p>
    <w:p w:rsidR="003C0CE3" w:rsidRPr="00EF6765" w:rsidRDefault="003C0CE3" w:rsidP="003C0CE3">
      <w:pPr>
        <w:rPr>
          <w:rFonts w:cstheme="minorHAnsi"/>
          <w:sz w:val="24"/>
          <w:szCs w:val="24"/>
        </w:rPr>
      </w:pPr>
      <w:r w:rsidRPr="00EF6765">
        <w:rPr>
          <w:rFonts w:cstheme="minorHAnsi"/>
          <w:sz w:val="24"/>
          <w:szCs w:val="24"/>
        </w:rPr>
        <w:t xml:space="preserve">If you want new materials or ideas, consider content and tools you can download at </w:t>
      </w:r>
      <w:hyperlink r:id="rId11" w:history="1">
        <w:r w:rsidRPr="00EF6765">
          <w:rPr>
            <w:rStyle w:val="Hyperlink"/>
            <w:rFonts w:cstheme="minorHAnsi"/>
            <w:sz w:val="24"/>
            <w:szCs w:val="24"/>
          </w:rPr>
          <w:t>www.PlannedGiving.Com</w:t>
        </w:r>
      </w:hyperlink>
      <w:r w:rsidRPr="00EF6765">
        <w:rPr>
          <w:rFonts w:cstheme="minorHAnsi"/>
          <w:sz w:val="24"/>
          <w:szCs w:val="24"/>
        </w:rPr>
        <w:t>. We are always adding new marketing materials based on a donor-centered approach.</w:t>
      </w:r>
    </w:p>
    <w:p w:rsidR="003C0CE3" w:rsidRPr="00EF6765" w:rsidRDefault="003C0CE3" w:rsidP="003C0CE3">
      <w:pPr>
        <w:rPr>
          <w:rFonts w:cstheme="minorHAnsi"/>
          <w:sz w:val="24"/>
          <w:szCs w:val="24"/>
        </w:rPr>
      </w:pPr>
      <w:r w:rsidRPr="00EF6765">
        <w:rPr>
          <w:rFonts w:cstheme="minorHAnsi"/>
          <w:sz w:val="24"/>
          <w:szCs w:val="24"/>
        </w:rPr>
        <w:t xml:space="preserve">Alternatively, for a modest fee subscribe to the Users Forum for a second year. When you re-subscribe, you maintain your access to </w:t>
      </w:r>
      <w:proofErr w:type="gramStart"/>
      <w:r w:rsidRPr="00EF6765">
        <w:rPr>
          <w:rFonts w:cstheme="minorHAnsi"/>
          <w:sz w:val="24"/>
          <w:szCs w:val="24"/>
        </w:rPr>
        <w:t>all of</w:t>
      </w:r>
      <w:proofErr w:type="gramEnd"/>
      <w:r w:rsidRPr="00EF6765">
        <w:rPr>
          <w:rFonts w:cstheme="minorHAnsi"/>
          <w:sz w:val="24"/>
          <w:szCs w:val="24"/>
        </w:rPr>
        <w:t xml:space="preserve"> the content materials in any module that you have purchased. we are constantly updating the marketing materials for Planned </w:t>
      </w:r>
      <w:proofErr w:type="gramStart"/>
      <w:r w:rsidRPr="00EF6765">
        <w:rPr>
          <w:rFonts w:cstheme="minorHAnsi"/>
          <w:sz w:val="24"/>
          <w:szCs w:val="24"/>
        </w:rPr>
        <w:t>Giving</w:t>
      </w:r>
      <w:proofErr w:type="gramEnd"/>
      <w:r w:rsidRPr="00EF6765">
        <w:rPr>
          <w:rFonts w:cstheme="minorHAnsi"/>
          <w:sz w:val="24"/>
          <w:szCs w:val="24"/>
        </w:rPr>
        <w:t xml:space="preserve"> in a Box and you’ll have access to the latest and greatest. Plus, you’ll retain access to all of the other </w:t>
      </w:r>
      <w:proofErr w:type="gramStart"/>
      <w:r w:rsidRPr="00EF6765">
        <w:rPr>
          <w:rFonts w:cstheme="minorHAnsi"/>
          <w:sz w:val="24"/>
          <w:szCs w:val="24"/>
        </w:rPr>
        <w:t>users</w:t>
      </w:r>
      <w:proofErr w:type="gramEnd"/>
      <w:r w:rsidRPr="00EF6765">
        <w:rPr>
          <w:rFonts w:cstheme="minorHAnsi"/>
          <w:sz w:val="24"/>
          <w:szCs w:val="24"/>
        </w:rPr>
        <w:t xml:space="preserve"> so you can continue to share ideas and solutions.</w:t>
      </w:r>
    </w:p>
    <w:p w:rsidR="003C0CE3" w:rsidRPr="00EF6765" w:rsidRDefault="003C0CE3" w:rsidP="003C0CE3">
      <w:pPr>
        <w:rPr>
          <w:rFonts w:cstheme="minorHAnsi"/>
          <w:sz w:val="24"/>
          <w:szCs w:val="24"/>
        </w:rPr>
      </w:pPr>
      <w:r w:rsidRPr="00EF6765">
        <w:rPr>
          <w:rFonts w:cstheme="minorHAnsi"/>
          <w:sz w:val="24"/>
          <w:szCs w:val="24"/>
        </w:rPr>
        <w:t xml:space="preserve">In completing </w:t>
      </w:r>
      <w:r w:rsidRPr="00EF6765">
        <w:rPr>
          <w:rFonts w:cstheme="minorHAnsi"/>
          <w:b/>
          <w:sz w:val="24"/>
          <w:szCs w:val="24"/>
        </w:rPr>
        <w:t xml:space="preserve">Module II – </w:t>
      </w:r>
      <w:r w:rsidRPr="00EF6765">
        <w:rPr>
          <w:rFonts w:cstheme="minorHAnsi"/>
          <w:b/>
          <w:i/>
          <w:sz w:val="24"/>
          <w:szCs w:val="24"/>
        </w:rPr>
        <w:t>Back Office Operations</w:t>
      </w:r>
      <w:r w:rsidRPr="00EF6765">
        <w:rPr>
          <w:rFonts w:cstheme="minorHAnsi"/>
          <w:sz w:val="24"/>
          <w:szCs w:val="24"/>
        </w:rPr>
        <w:t>, you have</w:t>
      </w:r>
      <w:r w:rsidRPr="00EF6765">
        <w:rPr>
          <w:rFonts w:eastAsia="Cambria" w:cstheme="minorHAnsi"/>
          <w:sz w:val="24"/>
          <w:szCs w:val="24"/>
        </w:rPr>
        <w:t xml:space="preserve"> develop</w:t>
      </w:r>
      <w:r w:rsidRPr="00EF6765">
        <w:rPr>
          <w:rFonts w:cstheme="minorHAnsi"/>
          <w:sz w:val="24"/>
          <w:szCs w:val="24"/>
        </w:rPr>
        <w:t xml:space="preserve">ed </w:t>
      </w:r>
      <w:r w:rsidRPr="00EF6765">
        <w:rPr>
          <w:rFonts w:eastAsia="Cambria" w:cstheme="minorHAnsi"/>
          <w:sz w:val="24"/>
          <w:szCs w:val="24"/>
        </w:rPr>
        <w:t xml:space="preserve">the core infrastructure necessary for a successful </w:t>
      </w:r>
      <w:r w:rsidRPr="00EF6765">
        <w:rPr>
          <w:rFonts w:cstheme="minorHAnsi"/>
          <w:sz w:val="24"/>
          <w:szCs w:val="24"/>
        </w:rPr>
        <w:t>planned giving</w:t>
      </w:r>
      <w:r w:rsidRPr="00EF6765">
        <w:rPr>
          <w:rFonts w:eastAsia="Cambria" w:cstheme="minorHAnsi"/>
          <w:sz w:val="24"/>
          <w:szCs w:val="24"/>
        </w:rPr>
        <w:t xml:space="preserve"> program. As you plan for the next year, include areas that you were unable to complete </w:t>
      </w:r>
      <w:r w:rsidRPr="00EF6765">
        <w:rPr>
          <w:rFonts w:cstheme="minorHAnsi"/>
          <w:sz w:val="24"/>
          <w:szCs w:val="24"/>
        </w:rPr>
        <w:t>this time around. For example, your gift acceptance policies might not be quite finished, or you may have more procedures to document in a procedures notebook.</w:t>
      </w:r>
    </w:p>
    <w:p w:rsidR="003C0CE3" w:rsidRPr="00EF6765" w:rsidRDefault="00EF6765" w:rsidP="003C0CE3">
      <w:pPr>
        <w:rPr>
          <w:rFonts w:cstheme="minorHAnsi"/>
          <w:sz w:val="24"/>
          <w:szCs w:val="24"/>
        </w:rPr>
      </w:pPr>
      <w:r>
        <w:rPr>
          <w:rFonts w:cstheme="minorHAnsi"/>
          <w:noProof/>
          <w:sz w:val="24"/>
          <w:szCs w:val="24"/>
        </w:rPr>
        <mc:AlternateContent>
          <mc:Choice Requires="wps">
            <w:drawing>
              <wp:anchor distT="0" distB="0" distL="114300" distR="114300" simplePos="0" relativeHeight="251666432" behindDoc="0" locked="0" layoutInCell="1" allowOverlap="1">
                <wp:simplePos x="0" y="0"/>
                <wp:positionH relativeFrom="margin">
                  <wp:posOffset>1190625</wp:posOffset>
                </wp:positionH>
                <wp:positionV relativeFrom="paragraph">
                  <wp:posOffset>180340</wp:posOffset>
                </wp:positionV>
                <wp:extent cx="3171825" cy="1019175"/>
                <wp:effectExtent l="19050" t="19050" r="28575" b="28575"/>
                <wp:wrapNone/>
                <wp:docPr id="18"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171825" cy="101917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3C0CE3" w:rsidRPr="000A6D09" w:rsidRDefault="003C0CE3" w:rsidP="007C328D">
                            <w:pPr>
                              <w:jc w:val="center"/>
                              <w:rPr>
                                <w:rFonts w:asciiTheme="majorHAnsi" w:eastAsia="Cambria" w:hAnsiTheme="majorHAnsi" w:cstheme="majorHAnsi"/>
                                <w:i/>
                                <w:sz w:val="26"/>
                                <w:szCs w:val="26"/>
                              </w:rPr>
                            </w:pPr>
                            <w:r w:rsidRPr="000A6D09">
                              <w:rPr>
                                <w:rFonts w:asciiTheme="majorHAnsi" w:eastAsia="Cambria" w:hAnsiTheme="majorHAnsi" w:cstheme="majorHAnsi"/>
                                <w:i/>
                                <w:sz w:val="26"/>
                                <w:szCs w:val="26"/>
                              </w:rPr>
                              <w:t>Keep in mind that a program is not a program when it is inside of your head and not written down for others to use</w:t>
                            </w:r>
                            <w:r w:rsidR="00316115">
                              <w:rPr>
                                <w:rFonts w:asciiTheme="majorHAnsi" w:eastAsia="Cambria" w:hAnsiTheme="majorHAnsi" w:cstheme="majorHAnsi"/>
                                <w:i/>
                                <w:sz w:val="26"/>
                                <w:szCs w:val="26"/>
                              </w:rPr>
                              <w:t xml:space="preserve">, follow and </w:t>
                            </w:r>
                            <w:r>
                              <w:rPr>
                                <w:rFonts w:asciiTheme="majorHAnsi" w:eastAsia="Cambria" w:hAnsiTheme="majorHAnsi" w:cstheme="majorHAnsi"/>
                                <w:i/>
                                <w:sz w:val="26"/>
                                <w:szCs w:val="26"/>
                              </w:rPr>
                              <w:t>enhance over time</w:t>
                            </w:r>
                            <w:r w:rsidR="00EF6765">
                              <w:rPr>
                                <w:rFonts w:asciiTheme="majorHAnsi" w:eastAsia="Cambria" w:hAnsiTheme="majorHAnsi" w:cstheme="majorHAnsi"/>
                                <w:i/>
                                <w:sz w:val="26"/>
                                <w:szCs w:val="26"/>
                              </w:rPr>
                              <w:t>.</w:t>
                            </w:r>
                          </w:p>
                          <w:p w:rsidR="003C0CE3" w:rsidRPr="000A6D09" w:rsidRDefault="003C0CE3" w:rsidP="003C0CE3">
                            <w:pPr>
                              <w:spacing w:after="120"/>
                              <w:rPr>
                                <w:rFonts w:asciiTheme="majorHAnsi" w:hAnsiTheme="majorHAnsi" w:cstheme="majorHAnsi"/>
                                <w:i/>
                                <w:sz w:val="26"/>
                                <w:szCs w:val="26"/>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93.75pt;margin-top:14.2pt;width:249.75pt;height:80.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" adj="1739" fillcolor="#943634" strokecolor="#9bbb59" strokeweight="3pt">
                <v:shadow color="#5d7035" offset="1pt,1pt"/>
                <o:lock v:ext="edit" aspectratio="t" verticies="t" text="t" shapetype="t"/>
                <v:textbox inset="3.6pt,,3.6pt">
                  <w:txbxContent>
                    <w:p w:rsidR="003C0CE3" w:rsidRPr="000A6D09" w:rsidRDefault="003C0CE3" w:rsidP="007C328D">
                      <w:pPr>
                        <w:jc w:val="center"/>
                        <w:rPr>
                          <w:rFonts w:asciiTheme="majorHAnsi" w:eastAsia="Cambria" w:hAnsiTheme="majorHAnsi" w:cstheme="majorHAnsi"/>
                          <w:i/>
                          <w:sz w:val="26"/>
                          <w:szCs w:val="26"/>
                        </w:rPr>
                      </w:pPr>
                      <w:r w:rsidRPr="000A6D09">
                        <w:rPr>
                          <w:rFonts w:asciiTheme="majorHAnsi" w:eastAsia="Cambria" w:hAnsiTheme="majorHAnsi" w:cstheme="majorHAnsi"/>
                          <w:i/>
                          <w:sz w:val="26"/>
                          <w:szCs w:val="26"/>
                        </w:rPr>
                        <w:t>Keep in mind that a program is not a program when it is inside of your head and not written down for others to use</w:t>
                      </w:r>
                      <w:r w:rsidR="00316115">
                        <w:rPr>
                          <w:rFonts w:asciiTheme="majorHAnsi" w:eastAsia="Cambria" w:hAnsiTheme="majorHAnsi" w:cstheme="majorHAnsi"/>
                          <w:i/>
                          <w:sz w:val="26"/>
                          <w:szCs w:val="26"/>
                        </w:rPr>
                        <w:t xml:space="preserve">, follow and </w:t>
                      </w:r>
                      <w:r>
                        <w:rPr>
                          <w:rFonts w:asciiTheme="majorHAnsi" w:eastAsia="Cambria" w:hAnsiTheme="majorHAnsi" w:cstheme="majorHAnsi"/>
                          <w:i/>
                          <w:sz w:val="26"/>
                          <w:szCs w:val="26"/>
                        </w:rPr>
                        <w:t>enhance over time</w:t>
                      </w:r>
                      <w:r w:rsidR="00EF6765">
                        <w:rPr>
                          <w:rFonts w:asciiTheme="majorHAnsi" w:eastAsia="Cambria" w:hAnsiTheme="majorHAnsi" w:cstheme="majorHAnsi"/>
                          <w:i/>
                          <w:sz w:val="26"/>
                          <w:szCs w:val="26"/>
                        </w:rPr>
                        <w:t>.</w:t>
                      </w:r>
                    </w:p>
                    <w:p w:rsidR="003C0CE3" w:rsidRPr="000A6D09" w:rsidRDefault="003C0CE3" w:rsidP="003C0CE3">
                      <w:pPr>
                        <w:spacing w:after="120"/>
                        <w:rPr>
                          <w:rFonts w:asciiTheme="majorHAnsi" w:hAnsiTheme="majorHAnsi" w:cstheme="majorHAnsi"/>
                          <w:i/>
                          <w:sz w:val="26"/>
                          <w:szCs w:val="26"/>
                        </w:rPr>
                      </w:pPr>
                    </w:p>
                  </w:txbxContent>
                </v:textbox>
                <w10:wrap anchorx="margin"/>
              </v:shape>
            </w:pict>
          </mc:Fallback>
        </mc:AlternateContent>
      </w:r>
      <w:r w:rsidR="003C0CE3" w:rsidRPr="00EF6765">
        <w:rPr>
          <w:rFonts w:cstheme="minorHAnsi"/>
          <w:sz w:val="24"/>
          <w:szCs w:val="24"/>
        </w:rPr>
        <w:br w:type="page"/>
      </w:r>
      <w:r w:rsidR="003C0CE3" w:rsidRPr="00EF6765">
        <w:rPr>
          <w:rFonts w:eastAsia="Cambria" w:cstheme="minorHAnsi"/>
          <w:sz w:val="24"/>
          <w:szCs w:val="24"/>
        </w:rPr>
        <w:lastRenderedPageBreak/>
        <w:t>Complete your policies, have the Board approve them, and draft written procedures to effectuate them. Educate your staff about the procedures and provide tools for ease of administration. Over time, the policies and procedures become the backbone of your program, always growing and evolving.</w:t>
      </w:r>
    </w:p>
    <w:p w:rsidR="003C0CE3" w:rsidRPr="00EF6765" w:rsidRDefault="003C0CE3" w:rsidP="00EF6765">
      <w:pPr>
        <w:rPr>
          <w:rFonts w:eastAsia="Cambria" w:cstheme="minorHAnsi"/>
          <w:sz w:val="24"/>
          <w:szCs w:val="24"/>
        </w:rPr>
      </w:pPr>
      <w:r w:rsidRPr="00EF6765">
        <w:rPr>
          <w:rFonts w:eastAsia="Cambria" w:cstheme="minorHAnsi"/>
          <w:sz w:val="24"/>
          <w:szCs w:val="24"/>
        </w:rPr>
        <w:t>You will also need to complete a program budget, which is also part of your core infrastructure.</w:t>
      </w:r>
    </w:p>
    <w:p w:rsidR="003C0CE3" w:rsidRPr="00EF6765" w:rsidRDefault="003C0CE3" w:rsidP="003C0CE3">
      <w:pPr>
        <w:rPr>
          <w:rFonts w:eastAsia="Cambria" w:cstheme="minorHAnsi"/>
          <w:sz w:val="24"/>
          <w:szCs w:val="24"/>
        </w:rPr>
      </w:pPr>
      <w:r w:rsidRPr="00EF6765">
        <w:rPr>
          <w:rFonts w:eastAsia="Cambria" w:cstheme="minorHAnsi"/>
          <w:sz w:val="24"/>
          <w:szCs w:val="24"/>
        </w:rPr>
        <w:t xml:space="preserve">In your </w:t>
      </w:r>
      <w:r w:rsidRPr="00EF6765">
        <w:rPr>
          <w:rFonts w:cstheme="minorHAnsi"/>
          <w:sz w:val="24"/>
          <w:szCs w:val="24"/>
        </w:rPr>
        <w:t>multi-</w:t>
      </w:r>
      <w:r w:rsidRPr="00EF6765">
        <w:rPr>
          <w:rFonts w:eastAsia="Cambria" w:cstheme="minorHAnsi"/>
          <w:sz w:val="24"/>
          <w:szCs w:val="24"/>
        </w:rPr>
        <w:t>year plan:</w:t>
      </w:r>
    </w:p>
    <w:p w:rsidR="003C0CE3" w:rsidRPr="00EF6765" w:rsidRDefault="003C0CE3" w:rsidP="003C0CE3">
      <w:pPr>
        <w:pStyle w:val="ListParagraph"/>
        <w:numPr>
          <w:ilvl w:val="0"/>
          <w:numId w:val="14"/>
        </w:numPr>
        <w:rPr>
          <w:rFonts w:eastAsia="Cambria" w:cstheme="minorHAnsi"/>
        </w:rPr>
      </w:pPr>
      <w:r w:rsidRPr="00EF6765">
        <w:rPr>
          <w:rFonts w:eastAsia="Cambria" w:cstheme="minorHAnsi"/>
        </w:rPr>
        <w:t>Note additional program offerings you may add in future years, including some of the more exotic life income gifts such as:</w:t>
      </w:r>
    </w:p>
    <w:p w:rsidR="003C0CE3" w:rsidRPr="00EF6765" w:rsidRDefault="003C0CE3" w:rsidP="003C0CE3">
      <w:pPr>
        <w:pStyle w:val="ListParagraph"/>
        <w:numPr>
          <w:ilvl w:val="1"/>
          <w:numId w:val="14"/>
        </w:numPr>
        <w:rPr>
          <w:rFonts w:eastAsia="Cambria" w:cstheme="minorHAnsi"/>
        </w:rPr>
      </w:pPr>
      <w:r w:rsidRPr="00EF6765">
        <w:rPr>
          <w:rFonts w:eastAsia="Cambria" w:cstheme="minorHAnsi"/>
        </w:rPr>
        <w:t>Gift annuities</w:t>
      </w:r>
    </w:p>
    <w:p w:rsidR="003C0CE3" w:rsidRPr="00EF6765" w:rsidRDefault="003C0CE3" w:rsidP="003C0CE3">
      <w:pPr>
        <w:pStyle w:val="ListParagraph"/>
        <w:numPr>
          <w:ilvl w:val="1"/>
          <w:numId w:val="14"/>
        </w:numPr>
        <w:rPr>
          <w:rFonts w:eastAsia="Cambria" w:cstheme="minorHAnsi"/>
        </w:rPr>
      </w:pPr>
      <w:r w:rsidRPr="00EF6765">
        <w:rPr>
          <w:rFonts w:eastAsia="Cambria" w:cstheme="minorHAnsi"/>
        </w:rPr>
        <w:t>Charitable remainder trusts</w:t>
      </w:r>
    </w:p>
    <w:p w:rsidR="003C0CE3" w:rsidRPr="00EF6765" w:rsidRDefault="003C0CE3" w:rsidP="003C0CE3">
      <w:pPr>
        <w:pStyle w:val="ListParagraph"/>
        <w:numPr>
          <w:ilvl w:val="1"/>
          <w:numId w:val="14"/>
        </w:numPr>
        <w:rPr>
          <w:rFonts w:eastAsia="Cambria" w:cstheme="minorHAnsi"/>
        </w:rPr>
      </w:pPr>
      <w:r w:rsidRPr="00EF6765">
        <w:rPr>
          <w:rFonts w:eastAsia="Cambria" w:cstheme="minorHAnsi"/>
        </w:rPr>
        <w:t>Charitable lead trusts</w:t>
      </w:r>
    </w:p>
    <w:p w:rsidR="003C0CE3" w:rsidRPr="00EF6765" w:rsidRDefault="003C0CE3" w:rsidP="003C0CE3">
      <w:pPr>
        <w:pStyle w:val="ListParagraph"/>
        <w:numPr>
          <w:ilvl w:val="0"/>
          <w:numId w:val="14"/>
        </w:numPr>
        <w:rPr>
          <w:rFonts w:eastAsia="Cambria" w:cstheme="minorHAnsi"/>
        </w:rPr>
      </w:pPr>
      <w:r w:rsidRPr="00EF6765">
        <w:rPr>
          <w:rFonts w:eastAsia="Cambria" w:cstheme="minorHAnsi"/>
        </w:rPr>
        <w:t>Include proposed budget and staffing levels to ensure the Board is informed of the future investment required to grow the program.</w:t>
      </w:r>
    </w:p>
    <w:p w:rsidR="003C0CE3" w:rsidRPr="00EF6765" w:rsidRDefault="003C0CE3" w:rsidP="003C0CE3">
      <w:pPr>
        <w:rPr>
          <w:rFonts w:cstheme="minorHAnsi"/>
          <w:sz w:val="24"/>
          <w:szCs w:val="24"/>
        </w:rPr>
      </w:pPr>
    </w:p>
    <w:p w:rsidR="003C0CE3" w:rsidRPr="00EF6765" w:rsidRDefault="003C0CE3" w:rsidP="003C0CE3">
      <w:pPr>
        <w:rPr>
          <w:rFonts w:eastAsia="Cambria" w:cstheme="minorHAnsi"/>
          <w:sz w:val="24"/>
          <w:szCs w:val="24"/>
        </w:rPr>
      </w:pPr>
      <w:r w:rsidRPr="00EF6765">
        <w:rPr>
          <w:rFonts w:cstheme="minorHAnsi"/>
          <w:sz w:val="24"/>
          <w:szCs w:val="24"/>
        </w:rPr>
        <w:t xml:space="preserve">If you completed </w:t>
      </w:r>
      <w:r w:rsidRPr="00EF6765">
        <w:rPr>
          <w:rFonts w:cstheme="minorHAnsi"/>
          <w:b/>
          <w:sz w:val="24"/>
          <w:szCs w:val="24"/>
        </w:rPr>
        <w:t xml:space="preserve">Module III – </w:t>
      </w:r>
      <w:r w:rsidRPr="00EF6765">
        <w:rPr>
          <w:rFonts w:cstheme="minorHAnsi"/>
          <w:b/>
          <w:i/>
          <w:sz w:val="24"/>
          <w:szCs w:val="24"/>
        </w:rPr>
        <w:t>Building Donor Relationships</w:t>
      </w:r>
      <w:r w:rsidRPr="00EF6765">
        <w:rPr>
          <w:rFonts w:cstheme="minorHAnsi"/>
          <w:sz w:val="24"/>
          <w:szCs w:val="24"/>
        </w:rPr>
        <w:t xml:space="preserve">, </w:t>
      </w:r>
      <w:r w:rsidRPr="00EF6765">
        <w:rPr>
          <w:rFonts w:eastAsia="Cambria" w:cstheme="minorHAnsi"/>
          <w:sz w:val="24"/>
          <w:szCs w:val="24"/>
        </w:rPr>
        <w:t xml:space="preserve">you </w:t>
      </w:r>
      <w:r w:rsidRPr="00EF6765">
        <w:rPr>
          <w:rFonts w:cstheme="minorHAnsi"/>
          <w:sz w:val="24"/>
          <w:szCs w:val="24"/>
        </w:rPr>
        <w:t>have</w:t>
      </w:r>
      <w:r w:rsidRPr="00EF6765">
        <w:rPr>
          <w:rFonts w:eastAsia="Cambria" w:cstheme="minorHAnsi"/>
          <w:sz w:val="24"/>
          <w:szCs w:val="24"/>
        </w:rPr>
        <w:t xml:space="preserve"> the tools to identify the best</w:t>
      </w:r>
      <w:r w:rsidRPr="00EF6765">
        <w:rPr>
          <w:rFonts w:cstheme="minorHAnsi"/>
          <w:sz w:val="24"/>
          <w:szCs w:val="24"/>
        </w:rPr>
        <w:t xml:space="preserve"> prospects to approach about planned</w:t>
      </w:r>
      <w:r w:rsidRPr="00EF6765">
        <w:rPr>
          <w:rFonts w:eastAsia="Cambria" w:cstheme="minorHAnsi"/>
          <w:sz w:val="24"/>
          <w:szCs w:val="24"/>
        </w:rPr>
        <w:t xml:space="preserve"> gifts. You now need to create a program plan that emphasizes meeting these donors and forging a relationship between the donor and your organization. </w:t>
      </w:r>
      <w:r w:rsidRPr="00EF6765">
        <w:rPr>
          <w:rFonts w:cstheme="minorHAnsi"/>
          <w:sz w:val="24"/>
          <w:szCs w:val="24"/>
        </w:rPr>
        <w:t>Planned</w:t>
      </w:r>
      <w:r w:rsidRPr="00EF6765">
        <w:rPr>
          <w:rFonts w:eastAsia="Cambria" w:cstheme="minorHAnsi"/>
          <w:sz w:val="24"/>
          <w:szCs w:val="24"/>
        </w:rPr>
        <w:t xml:space="preserve"> gifts are completed when a donor realizes that he/she can meet a personal planning objective while also supporting your charity</w:t>
      </w:r>
      <w:r w:rsidRPr="00EF6765">
        <w:rPr>
          <w:rFonts w:cstheme="minorHAnsi"/>
          <w:sz w:val="24"/>
          <w:szCs w:val="24"/>
        </w:rPr>
        <w:t xml:space="preserve"> to meaningfully enhance your mission</w:t>
      </w:r>
      <w:r w:rsidRPr="00EF6765">
        <w:rPr>
          <w:rFonts w:eastAsia="Cambria" w:cstheme="minorHAnsi"/>
          <w:sz w:val="24"/>
          <w:szCs w:val="24"/>
        </w:rPr>
        <w:t>.</w:t>
      </w:r>
    </w:p>
    <w:p w:rsidR="003C0CE3" w:rsidRPr="00EF6765" w:rsidRDefault="003C0CE3" w:rsidP="003C0CE3">
      <w:pPr>
        <w:rPr>
          <w:rFonts w:eastAsia="Cambria" w:cstheme="minorHAnsi"/>
          <w:sz w:val="24"/>
          <w:szCs w:val="24"/>
        </w:rPr>
      </w:pPr>
      <w:r w:rsidRPr="00EF6765">
        <w:rPr>
          <w:rFonts w:eastAsia="Cambria" w:cstheme="minorHAnsi"/>
          <w:sz w:val="24"/>
          <w:szCs w:val="24"/>
        </w:rPr>
        <w:t xml:space="preserve">Sometimes the personal planning objective is the direct support of a </w:t>
      </w:r>
      <w:proofErr w:type="gramStart"/>
      <w:r w:rsidRPr="00EF6765">
        <w:rPr>
          <w:rFonts w:eastAsia="Cambria" w:cstheme="minorHAnsi"/>
          <w:sz w:val="24"/>
          <w:szCs w:val="24"/>
        </w:rPr>
        <w:t>particular program</w:t>
      </w:r>
      <w:proofErr w:type="gramEnd"/>
      <w:r w:rsidRPr="00EF6765">
        <w:rPr>
          <w:rFonts w:eastAsia="Cambria" w:cstheme="minorHAnsi"/>
          <w:sz w:val="24"/>
          <w:szCs w:val="24"/>
        </w:rPr>
        <w:t xml:space="preserve"> you offer, often through a current gift. However, </w:t>
      </w:r>
      <w:r w:rsidRPr="00EF6765">
        <w:rPr>
          <w:rFonts w:cstheme="minorHAnsi"/>
          <w:sz w:val="24"/>
          <w:szCs w:val="24"/>
        </w:rPr>
        <w:t>planned</w:t>
      </w:r>
      <w:r w:rsidRPr="00EF6765">
        <w:rPr>
          <w:rFonts w:eastAsia="Cambria" w:cstheme="minorHAnsi"/>
          <w:sz w:val="24"/>
          <w:szCs w:val="24"/>
        </w:rPr>
        <w:t xml:space="preserve"> gifts contemplate that for many donors, the personal planning objective involves creating a meaningful future for your organization, the donor’s family, or both.</w:t>
      </w:r>
    </w:p>
    <w:p w:rsidR="003C0CE3" w:rsidRPr="00EF6765" w:rsidRDefault="003C0CE3" w:rsidP="003C0CE3">
      <w:pPr>
        <w:rPr>
          <w:rFonts w:eastAsia="Cambria" w:cstheme="minorHAnsi"/>
          <w:sz w:val="24"/>
          <w:szCs w:val="24"/>
        </w:rPr>
      </w:pPr>
    </w:p>
    <w:p w:rsidR="003C0CE3" w:rsidRDefault="00EF6765" w:rsidP="003C0CE3">
      <w:pPr>
        <w:rPr>
          <w:rFonts w:eastAsia="Cambria" w:cstheme="minorHAnsi"/>
          <w:i/>
          <w:sz w:val="24"/>
          <w:szCs w:val="24"/>
          <w:highlight w:val="yellow"/>
        </w:rPr>
      </w:pPr>
      <w:r>
        <w:rPr>
          <w:rFonts w:eastAsia="Cambria" w:cstheme="minorHAnsi"/>
          <w:i/>
          <w:noProof/>
          <w:sz w:val="24"/>
          <w:szCs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90170</wp:posOffset>
                </wp:positionV>
                <wp:extent cx="3505200" cy="1323975"/>
                <wp:effectExtent l="19050" t="19050" r="19050" b="28575"/>
                <wp:wrapNone/>
                <wp:docPr id="15"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05200" cy="132397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3C0CE3" w:rsidRPr="00D76361" w:rsidRDefault="003C0CE3" w:rsidP="007C328D">
                            <w:pPr>
                              <w:jc w:val="center"/>
                              <w:rPr>
                                <w:rFonts w:asciiTheme="majorHAnsi" w:eastAsia="Cambria" w:hAnsiTheme="majorHAnsi" w:cstheme="majorHAnsi"/>
                                <w:i/>
                                <w:sz w:val="26"/>
                                <w:szCs w:val="26"/>
                              </w:rPr>
                            </w:pPr>
                            <w:r w:rsidRPr="00D76361">
                              <w:rPr>
                                <w:rFonts w:asciiTheme="majorHAnsi" w:eastAsia="Cambria" w:hAnsiTheme="majorHAnsi" w:cstheme="majorHAnsi"/>
                                <w:i/>
                                <w:sz w:val="26"/>
                                <w:szCs w:val="26"/>
                              </w:rPr>
                              <w:t>If you can communicate how donors c</w:t>
                            </w:r>
                            <w:r w:rsidR="00316115">
                              <w:rPr>
                                <w:rFonts w:asciiTheme="majorHAnsi" w:eastAsia="Cambria" w:hAnsiTheme="majorHAnsi" w:cstheme="majorHAnsi"/>
                                <w:i/>
                                <w:sz w:val="26"/>
                                <w:szCs w:val="26"/>
                              </w:rPr>
                              <w:t xml:space="preserve">an create immediate impact and </w:t>
                            </w:r>
                            <w:r w:rsidRPr="00D76361">
                              <w:rPr>
                                <w:rFonts w:asciiTheme="majorHAnsi" w:eastAsia="Cambria" w:hAnsiTheme="majorHAnsi" w:cstheme="majorHAnsi"/>
                                <w:i/>
                                <w:sz w:val="26"/>
                                <w:szCs w:val="26"/>
                              </w:rPr>
                              <w:t>long-term outcomes for your organization and society, while also meeting a personal planning goal, you will be much more successful in ra</w:t>
                            </w:r>
                            <w:r w:rsidRPr="00D76361">
                              <w:rPr>
                                <w:rFonts w:asciiTheme="majorHAnsi" w:hAnsiTheme="majorHAnsi" w:cstheme="majorHAnsi"/>
                                <w:i/>
                                <w:sz w:val="26"/>
                                <w:szCs w:val="26"/>
                              </w:rPr>
                              <w:t xml:space="preserve">ising planned </w:t>
                            </w:r>
                            <w:r w:rsidRPr="00D76361">
                              <w:rPr>
                                <w:rFonts w:asciiTheme="majorHAnsi" w:eastAsia="Cambria" w:hAnsiTheme="majorHAnsi" w:cstheme="majorHAnsi"/>
                                <w:i/>
                                <w:sz w:val="26"/>
                                <w:szCs w:val="26"/>
                              </w:rPr>
                              <w:t>gifts.</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185" style="position:absolute;margin-left:0;margin-top:7.1pt;width:276pt;height:104.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" adj="1739" fillcolor="#943634" strokecolor="#9bbb59" strokeweight="3pt">
                <v:shadow color="#5d7035" offset="1pt,1pt"/>
                <o:lock v:ext="edit" aspectratio="t" verticies="t" text="t" shapetype="t"/>
                <v:textbox inset="3.6pt,,3.6pt">
                  <w:txbxContent>
                    <w:p w:rsidR="003C0CE3" w:rsidRPr="00D76361" w:rsidRDefault="003C0CE3" w:rsidP="007C328D">
                      <w:pPr>
                        <w:jc w:val="center"/>
                        <w:rPr>
                          <w:rFonts w:asciiTheme="majorHAnsi" w:eastAsia="Cambria" w:hAnsiTheme="majorHAnsi" w:cstheme="majorHAnsi"/>
                          <w:i/>
                          <w:sz w:val="26"/>
                          <w:szCs w:val="26"/>
                        </w:rPr>
                      </w:pPr>
                      <w:r w:rsidRPr="00D76361">
                        <w:rPr>
                          <w:rFonts w:asciiTheme="majorHAnsi" w:eastAsia="Cambria" w:hAnsiTheme="majorHAnsi" w:cstheme="majorHAnsi"/>
                          <w:i/>
                          <w:sz w:val="26"/>
                          <w:szCs w:val="26"/>
                        </w:rPr>
                        <w:t>If you can communicate how donors c</w:t>
                      </w:r>
                      <w:r w:rsidR="00316115">
                        <w:rPr>
                          <w:rFonts w:asciiTheme="majorHAnsi" w:eastAsia="Cambria" w:hAnsiTheme="majorHAnsi" w:cstheme="majorHAnsi"/>
                          <w:i/>
                          <w:sz w:val="26"/>
                          <w:szCs w:val="26"/>
                        </w:rPr>
                        <w:t xml:space="preserve">an create immediate impact and </w:t>
                      </w:r>
                      <w:r w:rsidRPr="00D76361">
                        <w:rPr>
                          <w:rFonts w:asciiTheme="majorHAnsi" w:eastAsia="Cambria" w:hAnsiTheme="majorHAnsi" w:cstheme="majorHAnsi"/>
                          <w:i/>
                          <w:sz w:val="26"/>
                          <w:szCs w:val="26"/>
                        </w:rPr>
                        <w:t>long-term outcomes for your organization and society, while also meeting a personal planning goal, you will be much more successful in ra</w:t>
                      </w:r>
                      <w:r w:rsidRPr="00D76361">
                        <w:rPr>
                          <w:rFonts w:asciiTheme="majorHAnsi" w:hAnsiTheme="majorHAnsi" w:cstheme="majorHAnsi"/>
                          <w:i/>
                          <w:sz w:val="26"/>
                          <w:szCs w:val="26"/>
                        </w:rPr>
                        <w:t xml:space="preserve">ising planned </w:t>
                      </w:r>
                      <w:r w:rsidRPr="00D76361">
                        <w:rPr>
                          <w:rFonts w:asciiTheme="majorHAnsi" w:eastAsia="Cambria" w:hAnsiTheme="majorHAnsi" w:cstheme="majorHAnsi"/>
                          <w:i/>
                          <w:sz w:val="26"/>
                          <w:szCs w:val="26"/>
                        </w:rPr>
                        <w:t>gifts.</w:t>
                      </w:r>
                    </w:p>
                  </w:txbxContent>
                </v:textbox>
                <w10:wrap anchorx="margin"/>
              </v:shape>
            </w:pict>
          </mc:Fallback>
        </mc:AlternateContent>
      </w:r>
      <w:r w:rsidR="003C0CE3" w:rsidRPr="00EF6765">
        <w:rPr>
          <w:rFonts w:eastAsia="Cambria" w:cstheme="minorHAnsi"/>
          <w:i/>
          <w:sz w:val="24"/>
          <w:szCs w:val="24"/>
          <w:highlight w:val="yellow"/>
        </w:rPr>
        <w:br w:type="page"/>
      </w:r>
    </w:p>
    <w:p w:rsidR="00EF6765" w:rsidRDefault="00EF6765" w:rsidP="003C0CE3">
      <w:pPr>
        <w:rPr>
          <w:rFonts w:asciiTheme="majorHAnsi" w:eastAsia="Cambria" w:hAnsiTheme="majorHAnsi" w:cstheme="majorHAnsi"/>
          <w:sz w:val="36"/>
          <w:szCs w:val="36"/>
        </w:rPr>
      </w:pPr>
      <w:r w:rsidRPr="00EF6765">
        <w:rPr>
          <w:rFonts w:asciiTheme="majorHAnsi" w:eastAsia="Cambria" w:hAnsiTheme="majorHAnsi" w:cstheme="majorHAnsi"/>
          <w:sz w:val="36"/>
          <w:szCs w:val="36"/>
        </w:rPr>
        <w:lastRenderedPageBreak/>
        <w:t>PROJECTS</w:t>
      </w:r>
    </w:p>
    <w:p w:rsidR="00EF6765" w:rsidRPr="00EF6765" w:rsidRDefault="00EF6765" w:rsidP="003C0CE3">
      <w:pPr>
        <w:rPr>
          <w:rFonts w:asciiTheme="majorHAnsi" w:eastAsia="Cambria" w:hAnsiTheme="majorHAnsi" w:cstheme="majorHAnsi"/>
          <w:sz w:val="24"/>
          <w:szCs w:val="24"/>
        </w:rPr>
      </w:pPr>
    </w:p>
    <w:p w:rsidR="003C0CE3" w:rsidRPr="00EF6765" w:rsidRDefault="003C0CE3" w:rsidP="003C0CE3">
      <w:pPr>
        <w:spacing w:after="120"/>
        <w:rPr>
          <w:rFonts w:eastAsia="Cambria" w:cstheme="minorHAnsi"/>
          <w:b/>
          <w:sz w:val="24"/>
          <w:szCs w:val="24"/>
        </w:rPr>
      </w:pPr>
      <w:r w:rsidRPr="00EF6765">
        <w:rPr>
          <w:rFonts w:eastAsia="Cambria" w:cstheme="minorHAnsi"/>
          <w:b/>
          <w:sz w:val="24"/>
          <w:szCs w:val="24"/>
        </w:rPr>
        <w:t>Project 16: Draft an Operating Plan for Next Year</w:t>
      </w:r>
    </w:p>
    <w:p w:rsidR="003C0CE3" w:rsidRPr="00EF6765" w:rsidRDefault="003C0CE3" w:rsidP="003C0CE3">
      <w:pPr>
        <w:spacing w:after="120"/>
        <w:rPr>
          <w:rFonts w:eastAsia="Cambria" w:cstheme="minorHAnsi"/>
          <w:sz w:val="24"/>
          <w:szCs w:val="24"/>
        </w:rPr>
      </w:pPr>
      <w:r w:rsidRPr="00EF6765">
        <w:rPr>
          <w:rFonts w:eastAsia="Cambria" w:cstheme="minorHAnsi"/>
          <w:sz w:val="24"/>
          <w:szCs w:val="24"/>
        </w:rPr>
        <w:t xml:space="preserve">Planned </w:t>
      </w:r>
      <w:proofErr w:type="gramStart"/>
      <w:r w:rsidRPr="00EF6765">
        <w:rPr>
          <w:rFonts w:eastAsia="Cambria" w:cstheme="minorHAnsi"/>
          <w:sz w:val="24"/>
          <w:szCs w:val="24"/>
        </w:rPr>
        <w:t>Giving</w:t>
      </w:r>
      <w:proofErr w:type="gramEnd"/>
      <w:r w:rsidRPr="00EF6765">
        <w:rPr>
          <w:rFonts w:eastAsia="Cambria" w:cstheme="minorHAnsi"/>
          <w:sz w:val="24"/>
          <w:szCs w:val="24"/>
        </w:rPr>
        <w:t xml:space="preserve"> in a Box made year one of building your program easy. Writing and implementing your own plan for year two is </w:t>
      </w:r>
      <w:r w:rsidRPr="00EF6765">
        <w:rPr>
          <w:rFonts w:eastAsia="Cambria" w:cstheme="minorHAnsi"/>
          <w:b/>
          <w:sz w:val="24"/>
          <w:szCs w:val="24"/>
        </w:rPr>
        <w:t>even easier</w:t>
      </w:r>
      <w:r w:rsidRPr="00EF6765">
        <w:rPr>
          <w:rFonts w:eastAsia="Cambria" w:cstheme="minorHAnsi"/>
          <w:sz w:val="24"/>
          <w:szCs w:val="24"/>
        </w:rPr>
        <w:t>.</w:t>
      </w:r>
    </w:p>
    <w:p w:rsidR="003C0CE3" w:rsidRPr="00EF6765" w:rsidRDefault="003C0CE3" w:rsidP="003C0CE3">
      <w:pPr>
        <w:spacing w:after="120"/>
        <w:rPr>
          <w:rFonts w:cstheme="minorHAnsi"/>
          <w:sz w:val="24"/>
          <w:szCs w:val="24"/>
        </w:rPr>
      </w:pPr>
      <w:r w:rsidRPr="00EF6765">
        <w:rPr>
          <w:rFonts w:eastAsia="Cambria" w:cstheme="minorHAnsi"/>
          <w:sz w:val="24"/>
          <w:szCs w:val="24"/>
        </w:rPr>
        <w:t xml:space="preserve">Download the plan template from: </w:t>
      </w:r>
      <w:hyperlink r:id="rId12" w:history="1">
        <w:r w:rsidRPr="00EF6765">
          <w:rPr>
            <w:rStyle w:val="Hyperlink"/>
            <w:rFonts w:cstheme="minorHAnsi"/>
            <w:sz w:val="24"/>
            <w:szCs w:val="24"/>
          </w:rPr>
          <w:t>www.PlannedGivinginaBox.Com/PGB2-1001</w:t>
        </w:r>
      </w:hyperlink>
      <w:r w:rsidRPr="00EF6765">
        <w:rPr>
          <w:rFonts w:cstheme="minorHAnsi"/>
          <w:sz w:val="24"/>
          <w:szCs w:val="24"/>
        </w:rPr>
        <w:t xml:space="preserve">, then customize it to meet your own needs. Include the things that worked during year one of The Box (which we hope are </w:t>
      </w:r>
      <w:r w:rsidRPr="00EF6765">
        <w:rPr>
          <w:rFonts w:cstheme="minorHAnsi"/>
          <w:i/>
          <w:sz w:val="24"/>
          <w:szCs w:val="24"/>
        </w:rPr>
        <w:t>all</w:t>
      </w:r>
      <w:r w:rsidRPr="00EF6765">
        <w:rPr>
          <w:rFonts w:cstheme="minorHAnsi"/>
          <w:sz w:val="24"/>
          <w:szCs w:val="24"/>
        </w:rPr>
        <w:t xml:space="preserve"> of them!) and adjust or eliminate those which did not.</w:t>
      </w:r>
    </w:p>
    <w:p w:rsidR="003C0CE3" w:rsidRPr="00EF6765" w:rsidRDefault="003C0CE3" w:rsidP="003C0CE3">
      <w:pPr>
        <w:spacing w:after="120"/>
        <w:rPr>
          <w:rFonts w:cstheme="minorHAnsi"/>
          <w:sz w:val="24"/>
          <w:szCs w:val="24"/>
        </w:rPr>
      </w:pPr>
      <w:r w:rsidRPr="00EF6765">
        <w:rPr>
          <w:rFonts w:cstheme="minorHAnsi"/>
          <w:sz w:val="24"/>
          <w:szCs w:val="24"/>
        </w:rPr>
        <w:t>The template should provide an effective guide for putting together your plan for the coming year.</w:t>
      </w:r>
    </w:p>
    <w:p w:rsidR="003C0CE3" w:rsidRPr="00EF6765" w:rsidRDefault="003C0CE3" w:rsidP="003C0CE3">
      <w:pPr>
        <w:spacing w:after="120"/>
        <w:rPr>
          <w:rFonts w:cstheme="minorHAnsi"/>
          <w:sz w:val="24"/>
          <w:szCs w:val="24"/>
        </w:rPr>
      </w:pPr>
    </w:p>
    <w:p w:rsidR="003C0CE3" w:rsidRPr="00EF6765" w:rsidRDefault="003C0CE3" w:rsidP="003C0CE3">
      <w:pPr>
        <w:spacing w:after="120"/>
        <w:rPr>
          <w:rFonts w:cstheme="minorHAnsi"/>
          <w:b/>
          <w:sz w:val="24"/>
          <w:szCs w:val="24"/>
        </w:rPr>
      </w:pPr>
      <w:r w:rsidRPr="00EF6765">
        <w:rPr>
          <w:rFonts w:cstheme="minorHAnsi"/>
          <w:b/>
          <w:sz w:val="24"/>
          <w:szCs w:val="24"/>
        </w:rPr>
        <w:t>Project 17: Draft an Implementation Timeline “At-A-Glance”</w:t>
      </w:r>
    </w:p>
    <w:p w:rsidR="003C0CE3" w:rsidRPr="00EF6765" w:rsidRDefault="003C0CE3" w:rsidP="003C0CE3">
      <w:pPr>
        <w:rPr>
          <w:rFonts w:cstheme="minorHAnsi"/>
          <w:sz w:val="24"/>
          <w:szCs w:val="24"/>
        </w:rPr>
      </w:pPr>
      <w:r w:rsidRPr="00EF6765">
        <w:rPr>
          <w:rFonts w:cstheme="minorHAnsi"/>
          <w:sz w:val="24"/>
          <w:szCs w:val="24"/>
        </w:rPr>
        <w:t>While it is nice to have an operating plan, many individuals find it easier to stay on course by having an implementation timeline or grid for the plan. That is why throughout The Box we have used “At-A-Glance” grids. These grids helped you to know what do and when to do it, each week for 52 weeks.</w:t>
      </w:r>
    </w:p>
    <w:p w:rsidR="003C0CE3" w:rsidRPr="00EF6765" w:rsidRDefault="003C0CE3" w:rsidP="003C0CE3">
      <w:pPr>
        <w:rPr>
          <w:rFonts w:cstheme="minorHAnsi"/>
          <w:sz w:val="24"/>
          <w:szCs w:val="24"/>
        </w:rPr>
      </w:pPr>
    </w:p>
    <w:p w:rsidR="003C0CE3" w:rsidRPr="00EF6765" w:rsidRDefault="003C0CE3" w:rsidP="003C0CE3">
      <w:pPr>
        <w:rPr>
          <w:rFonts w:cstheme="minorHAnsi"/>
          <w:sz w:val="24"/>
          <w:szCs w:val="24"/>
        </w:rPr>
      </w:pPr>
      <w:r w:rsidRPr="00EF6765">
        <w:rPr>
          <w:rFonts w:cstheme="minorHAnsi"/>
          <w:sz w:val="24"/>
          <w:szCs w:val="24"/>
        </w:rPr>
        <w:t xml:space="preserve">Now it is time for you to put together your own grid from your plan. To help get you started, download the template from </w:t>
      </w:r>
      <w:hyperlink r:id="rId13" w:history="1">
        <w:r w:rsidRPr="00EF6765">
          <w:rPr>
            <w:rStyle w:val="Hyperlink"/>
            <w:rFonts w:cstheme="minorHAnsi"/>
            <w:sz w:val="24"/>
            <w:szCs w:val="24"/>
          </w:rPr>
          <w:t>www.PlannedGivinginaBox.Com/PGB2-1002</w:t>
        </w:r>
      </w:hyperlink>
      <w:r w:rsidRPr="00EF6765">
        <w:rPr>
          <w:rFonts w:cstheme="minorHAnsi"/>
          <w:sz w:val="24"/>
          <w:szCs w:val="24"/>
        </w:rPr>
        <w:t>. It is an Excel spreadsheet, so you can easily manipulate it to meet your own needs.</w:t>
      </w:r>
    </w:p>
    <w:p w:rsidR="003C0CE3" w:rsidRPr="00EF6765" w:rsidRDefault="003C0CE3" w:rsidP="003C0CE3">
      <w:pPr>
        <w:rPr>
          <w:rFonts w:cstheme="minorHAnsi"/>
          <w:sz w:val="24"/>
          <w:szCs w:val="24"/>
        </w:rPr>
      </w:pPr>
    </w:p>
    <w:p w:rsidR="003C0CE3" w:rsidRPr="00EF6765" w:rsidRDefault="003C0CE3" w:rsidP="003C0CE3">
      <w:pPr>
        <w:rPr>
          <w:rFonts w:cstheme="minorHAnsi"/>
          <w:sz w:val="24"/>
          <w:szCs w:val="24"/>
        </w:rPr>
      </w:pPr>
      <w:r w:rsidRPr="00EF6765">
        <w:rPr>
          <w:rFonts w:cstheme="minorHAnsi"/>
          <w:sz w:val="24"/>
          <w:szCs w:val="24"/>
        </w:rPr>
        <w:t>With the grid and the operating plan both in hand, you will be “go for launch” for the coming year.</w:t>
      </w:r>
    </w:p>
    <w:p w:rsidR="003C0CE3" w:rsidRPr="00EF6765" w:rsidRDefault="003C0CE3" w:rsidP="003C0CE3">
      <w:pPr>
        <w:rPr>
          <w:rFonts w:cstheme="minorHAnsi"/>
          <w:b/>
          <w:sz w:val="24"/>
          <w:szCs w:val="24"/>
        </w:rPr>
      </w:pPr>
      <w:r w:rsidRPr="00EF6765">
        <w:rPr>
          <w:rFonts w:cstheme="minorHAnsi"/>
          <w:sz w:val="24"/>
          <w:szCs w:val="24"/>
        </w:rPr>
        <w:br w:type="page"/>
      </w:r>
    </w:p>
    <w:p w:rsidR="00EF6765" w:rsidRPr="00EF6765" w:rsidRDefault="00EF6765" w:rsidP="00EF6765">
      <w:pPr>
        <w:spacing w:after="120"/>
        <w:rPr>
          <w:rFonts w:asciiTheme="majorHAnsi" w:hAnsiTheme="majorHAnsi" w:cstheme="majorHAnsi"/>
          <w:sz w:val="36"/>
          <w:szCs w:val="36"/>
        </w:rPr>
      </w:pPr>
      <w:r w:rsidRPr="00EF6765">
        <w:rPr>
          <w:rFonts w:asciiTheme="majorHAnsi" w:hAnsiTheme="majorHAnsi" w:cstheme="majorHAnsi"/>
          <w:sz w:val="36"/>
          <w:szCs w:val="36"/>
        </w:rPr>
        <w:lastRenderedPageBreak/>
        <w:t>D</w:t>
      </w:r>
      <w:r>
        <w:rPr>
          <w:rFonts w:asciiTheme="majorHAnsi" w:hAnsiTheme="majorHAnsi" w:cstheme="majorHAnsi"/>
          <w:sz w:val="36"/>
          <w:szCs w:val="36"/>
        </w:rPr>
        <w:t>OCUMENT</w:t>
      </w:r>
      <w:r w:rsidRPr="00EF6765">
        <w:rPr>
          <w:rFonts w:asciiTheme="majorHAnsi" w:hAnsiTheme="majorHAnsi" w:cstheme="majorHAnsi"/>
          <w:sz w:val="36"/>
          <w:szCs w:val="36"/>
        </w:rPr>
        <w:t xml:space="preserve"> PGB2-1001</w:t>
      </w:r>
    </w:p>
    <w:p w:rsidR="003C0CE3" w:rsidRPr="00EF6765" w:rsidRDefault="003C0CE3" w:rsidP="003C0CE3">
      <w:pPr>
        <w:spacing w:after="120"/>
        <w:rPr>
          <w:rFonts w:asciiTheme="majorHAnsi" w:hAnsiTheme="majorHAnsi" w:cstheme="majorHAnsi"/>
          <w:sz w:val="28"/>
          <w:szCs w:val="36"/>
        </w:rPr>
      </w:pPr>
      <w:r w:rsidRPr="00EF6765">
        <w:rPr>
          <w:rFonts w:asciiTheme="majorHAnsi" w:hAnsiTheme="majorHAnsi" w:cstheme="majorHAnsi"/>
          <w:sz w:val="28"/>
          <w:szCs w:val="36"/>
        </w:rPr>
        <w:t>Planned Giving Operating Plan Template</w:t>
      </w:r>
    </w:p>
    <w:p w:rsidR="003C0CE3" w:rsidRPr="00EF6765" w:rsidRDefault="003C0CE3" w:rsidP="003C0CE3">
      <w:pPr>
        <w:rPr>
          <w:rFonts w:cstheme="minorHAnsi"/>
          <w:sz w:val="24"/>
          <w:szCs w:val="24"/>
        </w:rPr>
      </w:pPr>
    </w:p>
    <w:p w:rsidR="003C0CE3" w:rsidRPr="007C328D" w:rsidRDefault="003C0CE3" w:rsidP="00EF6765">
      <w:pPr>
        <w:rPr>
          <w:b/>
          <w:sz w:val="28"/>
          <w:szCs w:val="28"/>
        </w:rPr>
      </w:pPr>
      <w:r w:rsidRPr="007C328D">
        <w:rPr>
          <w:sz w:val="28"/>
          <w:szCs w:val="28"/>
        </w:rPr>
        <w:t>MISSION STATEMENT</w:t>
      </w:r>
    </w:p>
    <w:p w:rsidR="003C0CE3" w:rsidRPr="007C328D" w:rsidRDefault="003C0CE3" w:rsidP="003C0CE3">
      <w:pPr>
        <w:rPr>
          <w:rFonts w:cstheme="minorHAnsi"/>
          <w:b/>
          <w:caps/>
          <w:sz w:val="28"/>
          <w:szCs w:val="28"/>
        </w:rPr>
      </w:pPr>
      <w:r w:rsidRPr="007C328D">
        <w:rPr>
          <w:rFonts w:cstheme="minorHAnsi"/>
          <w:b/>
          <w:caps/>
          <w:sz w:val="28"/>
          <w:szCs w:val="28"/>
        </w:rPr>
        <w:t>[Insert Mission Statement Here]</w:t>
      </w:r>
    </w:p>
    <w:p w:rsidR="003C0CE3" w:rsidRPr="00EF6765" w:rsidRDefault="003C0CE3" w:rsidP="003C0CE3">
      <w:pPr>
        <w:rPr>
          <w:rFonts w:cstheme="minorHAnsi"/>
          <w:sz w:val="24"/>
          <w:szCs w:val="24"/>
        </w:rPr>
      </w:pPr>
    </w:p>
    <w:p w:rsidR="003C0CE3" w:rsidRPr="007C328D" w:rsidRDefault="003C0CE3" w:rsidP="00EF6765">
      <w:pPr>
        <w:rPr>
          <w:b/>
          <w:sz w:val="28"/>
          <w:szCs w:val="28"/>
        </w:rPr>
      </w:pPr>
      <w:r w:rsidRPr="007C328D">
        <w:rPr>
          <w:sz w:val="28"/>
          <w:szCs w:val="28"/>
        </w:rPr>
        <w:t>PHILOSOPHY AND OVERVIEW</w:t>
      </w:r>
    </w:p>
    <w:p w:rsidR="003C0CE3" w:rsidRPr="007C328D" w:rsidRDefault="003C0CE3" w:rsidP="007C328D">
      <w:r w:rsidRPr="00EF6765">
        <w:rPr>
          <w:b/>
        </w:rPr>
        <w:t>[YOUR CHARITY]</w:t>
      </w:r>
      <w:r w:rsidRPr="00EF6765">
        <w:t xml:space="preserve"> seeks to build and maintain both internal and external relationships to increase individual philanthropy to support our mission through donor-centered planned giving. We collaborate with donors and their advisors to integrate their philanthropy into their overall tax, estate and financial planning, to make their charitable gifts as meaningful as possible. To achieve this goal, we use </w:t>
      </w:r>
      <w:proofErr w:type="gramStart"/>
      <w:r w:rsidRPr="00EF6765">
        <w:t>all of</w:t>
      </w:r>
      <w:proofErr w:type="gramEnd"/>
      <w:r w:rsidRPr="00EF6765">
        <w:t xml:space="preserve"> the tools available, including outright gifts of many types of assets, life-income gifts and planned gifts such as bequests. This donor-centered, </w:t>
      </w:r>
      <w:proofErr w:type="gramStart"/>
      <w:r w:rsidRPr="00EF6765">
        <w:t>service based</w:t>
      </w:r>
      <w:proofErr w:type="gramEnd"/>
      <w:r w:rsidRPr="00EF6765">
        <w:t xml:space="preserve"> approach, balancing the needs of </w:t>
      </w:r>
      <w:r w:rsidRPr="00EF6765">
        <w:rPr>
          <w:b/>
        </w:rPr>
        <w:t xml:space="preserve">[YOUR CHARITY] </w:t>
      </w:r>
      <w:r w:rsidRPr="00EF6765">
        <w:t>with the donors’ goals, is designed to build lasting, long-term relationships and lead to ultimate gifts.</w:t>
      </w:r>
    </w:p>
    <w:p w:rsidR="003C0CE3" w:rsidRPr="00EF6765" w:rsidRDefault="003C0CE3" w:rsidP="003C0CE3">
      <w:pPr>
        <w:rPr>
          <w:rFonts w:cstheme="minorHAnsi"/>
          <w:b/>
          <w:sz w:val="24"/>
          <w:szCs w:val="24"/>
        </w:rPr>
      </w:pPr>
      <w:r w:rsidRPr="00EF6765">
        <w:rPr>
          <w:rFonts w:cstheme="minorHAnsi"/>
          <w:b/>
          <w:sz w:val="24"/>
          <w:szCs w:val="24"/>
        </w:rPr>
        <w:t xml:space="preserve">Marketing and Outreach </w:t>
      </w:r>
    </w:p>
    <w:p w:rsidR="003C0CE3" w:rsidRPr="00EF6765" w:rsidRDefault="003C0CE3" w:rsidP="003C0CE3">
      <w:pPr>
        <w:numPr>
          <w:ilvl w:val="3"/>
          <w:numId w:val="17"/>
        </w:numPr>
        <w:tabs>
          <w:tab w:val="clear" w:pos="1440"/>
          <w:tab w:val="num" w:pos="720"/>
        </w:tabs>
        <w:spacing w:after="0" w:line="240" w:lineRule="auto"/>
        <w:ind w:left="720"/>
        <w:rPr>
          <w:rFonts w:cstheme="minorHAnsi"/>
          <w:sz w:val="24"/>
          <w:szCs w:val="24"/>
        </w:rPr>
      </w:pPr>
      <w:r w:rsidRPr="00EF6765">
        <w:rPr>
          <w:rFonts w:cstheme="minorHAnsi"/>
          <w:sz w:val="24"/>
          <w:szCs w:val="24"/>
        </w:rPr>
        <w:t>Website – Update with at least three new donor stories</w:t>
      </w:r>
    </w:p>
    <w:p w:rsidR="003C0CE3" w:rsidRPr="00EF6765" w:rsidRDefault="003C0CE3" w:rsidP="003C0CE3">
      <w:pPr>
        <w:numPr>
          <w:ilvl w:val="3"/>
          <w:numId w:val="17"/>
        </w:numPr>
        <w:tabs>
          <w:tab w:val="clear" w:pos="1440"/>
          <w:tab w:val="num" w:pos="720"/>
        </w:tabs>
        <w:spacing w:after="0" w:line="240" w:lineRule="auto"/>
        <w:ind w:left="720"/>
        <w:rPr>
          <w:rFonts w:cstheme="minorHAnsi"/>
          <w:sz w:val="24"/>
          <w:szCs w:val="24"/>
        </w:rPr>
      </w:pPr>
      <w:r w:rsidRPr="00EF6765">
        <w:rPr>
          <w:rFonts w:cstheme="minorHAnsi"/>
          <w:sz w:val="24"/>
          <w:szCs w:val="24"/>
        </w:rPr>
        <w:t>Brochure – Review and add a new donor story for this year</w:t>
      </w:r>
    </w:p>
    <w:p w:rsidR="003C0CE3" w:rsidRPr="00EF6765" w:rsidRDefault="003C0CE3" w:rsidP="003C0CE3">
      <w:pPr>
        <w:numPr>
          <w:ilvl w:val="3"/>
          <w:numId w:val="17"/>
        </w:numPr>
        <w:tabs>
          <w:tab w:val="clear" w:pos="1440"/>
          <w:tab w:val="num" w:pos="720"/>
        </w:tabs>
        <w:spacing w:after="0" w:line="240" w:lineRule="auto"/>
        <w:ind w:left="720"/>
        <w:rPr>
          <w:rFonts w:cstheme="minorHAnsi"/>
          <w:sz w:val="24"/>
          <w:szCs w:val="24"/>
        </w:rPr>
      </w:pPr>
      <w:r w:rsidRPr="00EF6765">
        <w:rPr>
          <w:rFonts w:cstheme="minorHAnsi"/>
          <w:sz w:val="24"/>
          <w:szCs w:val="24"/>
        </w:rPr>
        <w:t>Solicitation Letters – Repeat two letters from last year</w:t>
      </w:r>
    </w:p>
    <w:p w:rsidR="003C0CE3" w:rsidRPr="00EF6765" w:rsidRDefault="003C0CE3" w:rsidP="003C0CE3">
      <w:pPr>
        <w:numPr>
          <w:ilvl w:val="3"/>
          <w:numId w:val="17"/>
        </w:numPr>
        <w:tabs>
          <w:tab w:val="clear" w:pos="1440"/>
          <w:tab w:val="num" w:pos="720"/>
        </w:tabs>
        <w:spacing w:after="0" w:line="240" w:lineRule="auto"/>
        <w:ind w:left="720"/>
        <w:rPr>
          <w:rFonts w:cstheme="minorHAnsi"/>
          <w:sz w:val="24"/>
          <w:szCs w:val="24"/>
        </w:rPr>
      </w:pPr>
      <w:r w:rsidRPr="00EF6765">
        <w:rPr>
          <w:rFonts w:cstheme="minorHAnsi"/>
          <w:sz w:val="24"/>
          <w:szCs w:val="24"/>
        </w:rPr>
        <w:t>Display Ad – Repeat ad from last year</w:t>
      </w:r>
    </w:p>
    <w:p w:rsidR="003C0CE3" w:rsidRPr="00EF6765" w:rsidRDefault="003C0CE3" w:rsidP="003C0CE3">
      <w:pPr>
        <w:numPr>
          <w:ilvl w:val="3"/>
          <w:numId w:val="17"/>
        </w:numPr>
        <w:tabs>
          <w:tab w:val="clear" w:pos="1440"/>
          <w:tab w:val="num" w:pos="720"/>
        </w:tabs>
        <w:spacing w:after="0" w:line="240" w:lineRule="auto"/>
        <w:ind w:left="720"/>
        <w:rPr>
          <w:rFonts w:cstheme="minorHAnsi"/>
          <w:sz w:val="24"/>
          <w:szCs w:val="24"/>
        </w:rPr>
      </w:pPr>
      <w:r w:rsidRPr="00EF6765">
        <w:rPr>
          <w:rFonts w:cstheme="minorHAnsi"/>
          <w:sz w:val="24"/>
          <w:szCs w:val="24"/>
        </w:rPr>
        <w:t>Postcards – Repeat three postcards from last year</w:t>
      </w:r>
    </w:p>
    <w:p w:rsidR="003C0CE3" w:rsidRPr="00EF6765" w:rsidRDefault="003C0CE3" w:rsidP="003C0CE3">
      <w:pPr>
        <w:numPr>
          <w:ilvl w:val="3"/>
          <w:numId w:val="17"/>
        </w:numPr>
        <w:tabs>
          <w:tab w:val="clear" w:pos="1440"/>
          <w:tab w:val="num" w:pos="720"/>
        </w:tabs>
        <w:spacing w:after="0" w:line="240" w:lineRule="auto"/>
        <w:ind w:left="720"/>
        <w:rPr>
          <w:rFonts w:cstheme="minorHAnsi"/>
          <w:sz w:val="24"/>
          <w:szCs w:val="24"/>
        </w:rPr>
      </w:pPr>
      <w:r w:rsidRPr="00EF6765">
        <w:rPr>
          <w:rFonts w:cstheme="minorHAnsi"/>
          <w:sz w:val="24"/>
          <w:szCs w:val="24"/>
        </w:rPr>
        <w:t>Editorial/Flyer – Repeat three editorials/flyers from last year</w:t>
      </w:r>
    </w:p>
    <w:p w:rsidR="003C0CE3" w:rsidRPr="00EF6765" w:rsidRDefault="003C0CE3" w:rsidP="003C0CE3">
      <w:pPr>
        <w:numPr>
          <w:ilvl w:val="3"/>
          <w:numId w:val="17"/>
        </w:numPr>
        <w:tabs>
          <w:tab w:val="clear" w:pos="1440"/>
          <w:tab w:val="num" w:pos="720"/>
        </w:tabs>
        <w:spacing w:after="0" w:line="240" w:lineRule="auto"/>
        <w:ind w:left="720"/>
        <w:rPr>
          <w:rFonts w:cstheme="minorHAnsi"/>
          <w:sz w:val="24"/>
          <w:szCs w:val="24"/>
        </w:rPr>
      </w:pPr>
      <w:r w:rsidRPr="00EF6765">
        <w:rPr>
          <w:rFonts w:cstheme="minorHAnsi"/>
          <w:sz w:val="24"/>
          <w:szCs w:val="24"/>
        </w:rPr>
        <w:t>Stewardship Newsletter – See section on stewardship</w:t>
      </w:r>
    </w:p>
    <w:p w:rsidR="003C0CE3" w:rsidRPr="00EF6765" w:rsidRDefault="003C0CE3" w:rsidP="003C0CE3">
      <w:pPr>
        <w:numPr>
          <w:ilvl w:val="3"/>
          <w:numId w:val="17"/>
        </w:numPr>
        <w:tabs>
          <w:tab w:val="clear" w:pos="1440"/>
          <w:tab w:val="num" w:pos="720"/>
        </w:tabs>
        <w:spacing w:after="0" w:line="240" w:lineRule="auto"/>
        <w:ind w:left="720"/>
        <w:rPr>
          <w:rFonts w:cstheme="minorHAnsi"/>
          <w:sz w:val="24"/>
          <w:szCs w:val="24"/>
        </w:rPr>
      </w:pPr>
      <w:r w:rsidRPr="00EF6765">
        <w:rPr>
          <w:rFonts w:cstheme="minorHAnsi"/>
          <w:sz w:val="24"/>
          <w:szCs w:val="24"/>
        </w:rPr>
        <w:t>Year-End Giving – Repeat from last year</w:t>
      </w:r>
    </w:p>
    <w:p w:rsidR="003C0CE3" w:rsidRPr="00EF6765" w:rsidRDefault="003C0CE3" w:rsidP="003C0CE3">
      <w:pPr>
        <w:pStyle w:val="Heading2"/>
        <w:rPr>
          <w:rFonts w:asciiTheme="minorHAnsi" w:hAnsiTheme="minorHAnsi" w:cstheme="minorHAnsi"/>
        </w:rPr>
      </w:pPr>
    </w:p>
    <w:p w:rsidR="003C0CE3" w:rsidRPr="00EF6765" w:rsidRDefault="003C0CE3" w:rsidP="003C0CE3">
      <w:pPr>
        <w:pStyle w:val="Heading2"/>
        <w:rPr>
          <w:rFonts w:asciiTheme="minorHAnsi" w:hAnsiTheme="minorHAnsi" w:cstheme="minorHAnsi"/>
        </w:rPr>
      </w:pPr>
      <w:r w:rsidRPr="00EF6765">
        <w:rPr>
          <w:rFonts w:asciiTheme="minorHAnsi" w:hAnsiTheme="minorHAnsi" w:cstheme="minorHAnsi"/>
        </w:rPr>
        <w:t>Back Office Operations</w:t>
      </w:r>
      <w:r w:rsidR="007C328D">
        <w:rPr>
          <w:rFonts w:asciiTheme="minorHAnsi" w:hAnsiTheme="minorHAnsi" w:cstheme="minorHAnsi"/>
        </w:rPr>
        <w:br/>
      </w:r>
    </w:p>
    <w:p w:rsidR="003C0CE3" w:rsidRPr="00EF6765" w:rsidRDefault="003C0CE3" w:rsidP="003C0CE3">
      <w:pPr>
        <w:numPr>
          <w:ilvl w:val="0"/>
          <w:numId w:val="15"/>
        </w:numPr>
        <w:spacing w:after="0" w:line="240" w:lineRule="auto"/>
        <w:rPr>
          <w:rFonts w:cstheme="minorHAnsi"/>
          <w:sz w:val="24"/>
          <w:szCs w:val="24"/>
        </w:rPr>
      </w:pPr>
      <w:r w:rsidRPr="00EF6765">
        <w:rPr>
          <w:rFonts w:cstheme="minorHAnsi"/>
          <w:sz w:val="24"/>
          <w:szCs w:val="24"/>
        </w:rPr>
        <w:t>Staff Training and Education</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Maintain membership in the Partnership for Philanthropic Planning (PPP) and local planned giving council</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Attend at least four planned giving council meetings per year</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Attend National Conference on Philanthropic Planning</w:t>
      </w:r>
    </w:p>
    <w:p w:rsidR="003C0CE3" w:rsidRDefault="003C0CE3" w:rsidP="003C0CE3">
      <w:pPr>
        <w:ind w:left="720"/>
        <w:rPr>
          <w:rFonts w:cstheme="minorHAnsi"/>
          <w:sz w:val="24"/>
          <w:szCs w:val="24"/>
        </w:rPr>
      </w:pPr>
    </w:p>
    <w:p w:rsidR="00EF6765" w:rsidRDefault="00EF6765" w:rsidP="003C0CE3">
      <w:pPr>
        <w:ind w:left="720"/>
        <w:rPr>
          <w:rFonts w:cstheme="minorHAnsi"/>
          <w:sz w:val="24"/>
          <w:szCs w:val="24"/>
        </w:rPr>
      </w:pPr>
    </w:p>
    <w:p w:rsidR="007C328D" w:rsidRPr="00EF6765" w:rsidRDefault="007C328D" w:rsidP="003C0CE3">
      <w:pPr>
        <w:ind w:left="720"/>
        <w:rPr>
          <w:rFonts w:cstheme="minorHAnsi"/>
          <w:sz w:val="24"/>
          <w:szCs w:val="24"/>
        </w:rPr>
      </w:pPr>
    </w:p>
    <w:p w:rsidR="003C0CE3" w:rsidRPr="00EF6765" w:rsidRDefault="003C0CE3" w:rsidP="003C0CE3">
      <w:pPr>
        <w:numPr>
          <w:ilvl w:val="0"/>
          <w:numId w:val="15"/>
        </w:numPr>
        <w:spacing w:after="0" w:line="240" w:lineRule="auto"/>
        <w:rPr>
          <w:rFonts w:cstheme="minorHAnsi"/>
          <w:sz w:val="24"/>
          <w:szCs w:val="24"/>
        </w:rPr>
      </w:pPr>
      <w:r w:rsidRPr="00EF6765">
        <w:rPr>
          <w:rFonts w:cstheme="minorHAnsi"/>
          <w:sz w:val="24"/>
          <w:szCs w:val="24"/>
        </w:rPr>
        <w:lastRenderedPageBreak/>
        <w:t>Estate Administration</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Maintain systems for the proactive administration of all pending estates and outside trusts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Administer complex estates and trusts, accountings, receipts and releases, in cooperation with counsel</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Produce and review monthly reports of estate and trust gifts</w:t>
      </w:r>
    </w:p>
    <w:p w:rsidR="003C0CE3" w:rsidRPr="00EF6765" w:rsidRDefault="003C0CE3" w:rsidP="003C0CE3">
      <w:pPr>
        <w:ind w:left="1440"/>
        <w:rPr>
          <w:rFonts w:cstheme="minorHAnsi"/>
          <w:sz w:val="24"/>
          <w:szCs w:val="24"/>
        </w:rPr>
      </w:pPr>
    </w:p>
    <w:p w:rsidR="003C0CE3" w:rsidRPr="00EF6765" w:rsidRDefault="003C0CE3" w:rsidP="003C0CE3">
      <w:pPr>
        <w:numPr>
          <w:ilvl w:val="0"/>
          <w:numId w:val="15"/>
        </w:numPr>
        <w:spacing w:after="0" w:line="240" w:lineRule="auto"/>
        <w:rPr>
          <w:rFonts w:cstheme="minorHAnsi"/>
          <w:sz w:val="24"/>
          <w:szCs w:val="24"/>
        </w:rPr>
      </w:pPr>
      <w:r w:rsidRPr="00EF6765">
        <w:rPr>
          <w:rFonts w:cstheme="minorHAnsi"/>
          <w:sz w:val="24"/>
          <w:szCs w:val="24"/>
        </w:rPr>
        <w:t xml:space="preserve">Gift Administration </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Process, track and report all complex outright, life-income and estate gifts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 xml:space="preserve">Produce processing letters and acknowledgements for all complex outright, life-income and estate gifts </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Update planned giving manual with all policies, procedures and guidelines</w:t>
      </w:r>
    </w:p>
    <w:p w:rsidR="003C0CE3" w:rsidRPr="00EF6765" w:rsidRDefault="003C0CE3" w:rsidP="003C0CE3">
      <w:pPr>
        <w:rPr>
          <w:rFonts w:cstheme="minorHAnsi"/>
          <w:sz w:val="24"/>
          <w:szCs w:val="24"/>
        </w:rPr>
      </w:pPr>
    </w:p>
    <w:p w:rsidR="003C0CE3" w:rsidRPr="00EF6765" w:rsidRDefault="003C0CE3" w:rsidP="003C0CE3">
      <w:pPr>
        <w:numPr>
          <w:ilvl w:val="0"/>
          <w:numId w:val="15"/>
        </w:numPr>
        <w:spacing w:after="0" w:line="240" w:lineRule="auto"/>
        <w:rPr>
          <w:rFonts w:cstheme="minorHAnsi"/>
          <w:sz w:val="24"/>
          <w:szCs w:val="24"/>
        </w:rPr>
      </w:pPr>
      <w:r w:rsidRPr="00EF6765">
        <w:rPr>
          <w:rFonts w:cstheme="minorHAnsi"/>
          <w:sz w:val="24"/>
          <w:szCs w:val="24"/>
        </w:rPr>
        <w:t>State Registrations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Registration to Do Business: Register in appropriate states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Registration to Solicit: Register in appropriate states</w:t>
      </w:r>
    </w:p>
    <w:p w:rsidR="003C0CE3" w:rsidRPr="00EF6765" w:rsidRDefault="003C0CE3" w:rsidP="003C0CE3">
      <w:pPr>
        <w:ind w:left="2340"/>
        <w:rPr>
          <w:rFonts w:cstheme="minorHAnsi"/>
          <w:sz w:val="24"/>
          <w:szCs w:val="24"/>
        </w:rPr>
      </w:pPr>
    </w:p>
    <w:p w:rsidR="003C0CE3" w:rsidRPr="00EF6765" w:rsidRDefault="003C0CE3" w:rsidP="003C0CE3">
      <w:pPr>
        <w:numPr>
          <w:ilvl w:val="0"/>
          <w:numId w:val="15"/>
        </w:numPr>
        <w:spacing w:after="0" w:line="240" w:lineRule="auto"/>
        <w:rPr>
          <w:rFonts w:cstheme="minorHAnsi"/>
          <w:sz w:val="24"/>
          <w:szCs w:val="24"/>
        </w:rPr>
      </w:pPr>
      <w:r w:rsidRPr="00EF6765">
        <w:rPr>
          <w:rFonts w:cstheme="minorHAnsi"/>
          <w:sz w:val="24"/>
          <w:szCs w:val="24"/>
        </w:rPr>
        <w:t>Gift Agreements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Manage the gift agreement process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Maintain gift agreement templates and supervise their use</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 xml:space="preserve">Train front-line fundraisers and their administrative staff on the use of gift agreements on an on-going basis for new employees/review for existing employees  </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Shepherd gift agreements through the approval process and obtain appropriate signatures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Work closely with counsel to ensure gift agreements varying from the templates are reviewed in a timely and efficient manner</w:t>
      </w:r>
    </w:p>
    <w:p w:rsidR="003C0CE3" w:rsidRPr="00EF6765" w:rsidRDefault="003C0CE3" w:rsidP="003C0CE3">
      <w:pPr>
        <w:rPr>
          <w:rFonts w:cstheme="minorHAnsi"/>
          <w:sz w:val="24"/>
          <w:szCs w:val="24"/>
        </w:rPr>
      </w:pPr>
    </w:p>
    <w:p w:rsidR="003C0CE3" w:rsidRPr="00EF6765" w:rsidRDefault="003C0CE3" w:rsidP="003C0CE3">
      <w:pPr>
        <w:numPr>
          <w:ilvl w:val="0"/>
          <w:numId w:val="15"/>
        </w:numPr>
        <w:spacing w:after="0" w:line="240" w:lineRule="auto"/>
        <w:rPr>
          <w:rFonts w:cstheme="minorHAnsi"/>
          <w:sz w:val="24"/>
          <w:szCs w:val="24"/>
        </w:rPr>
      </w:pPr>
      <w:r w:rsidRPr="00EF6765">
        <w:rPr>
          <w:rFonts w:cstheme="minorHAnsi"/>
          <w:sz w:val="24"/>
          <w:szCs w:val="24"/>
        </w:rPr>
        <w:t>Life Insurance Gift Portfolio</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Create and maintain list of current policies and premium due dates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Determine if any policies should be cashed in, sold, or allowed to expire</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Update process for managing existing life insurance policies, including:</w:t>
      </w:r>
    </w:p>
    <w:p w:rsidR="003C0CE3" w:rsidRPr="00EF6765" w:rsidRDefault="003C0CE3" w:rsidP="007C328D">
      <w:pPr>
        <w:numPr>
          <w:ilvl w:val="3"/>
          <w:numId w:val="18"/>
        </w:numPr>
        <w:spacing w:after="0" w:line="240" w:lineRule="auto"/>
        <w:rPr>
          <w:rFonts w:cstheme="minorHAnsi"/>
          <w:sz w:val="24"/>
          <w:szCs w:val="24"/>
        </w:rPr>
      </w:pPr>
      <w:r w:rsidRPr="00EF6765">
        <w:rPr>
          <w:rFonts w:cstheme="minorHAnsi"/>
          <w:sz w:val="24"/>
          <w:szCs w:val="24"/>
        </w:rPr>
        <w:t>Payment of premiums</w:t>
      </w:r>
    </w:p>
    <w:p w:rsidR="003C0CE3" w:rsidRPr="00EF6765" w:rsidRDefault="003C0CE3" w:rsidP="007C328D">
      <w:pPr>
        <w:numPr>
          <w:ilvl w:val="3"/>
          <w:numId w:val="18"/>
        </w:numPr>
        <w:spacing w:after="0" w:line="240" w:lineRule="auto"/>
        <w:rPr>
          <w:rFonts w:cstheme="minorHAnsi"/>
          <w:sz w:val="24"/>
          <w:szCs w:val="24"/>
        </w:rPr>
      </w:pPr>
      <w:r w:rsidRPr="00EF6765">
        <w:rPr>
          <w:rFonts w:cstheme="minorHAnsi"/>
          <w:sz w:val="24"/>
          <w:szCs w:val="24"/>
        </w:rPr>
        <w:t xml:space="preserve">Collection of proceeds on maturity of policies </w:t>
      </w:r>
    </w:p>
    <w:p w:rsidR="003C0CE3" w:rsidRPr="00EF6765" w:rsidRDefault="003C0CE3" w:rsidP="007C328D">
      <w:pPr>
        <w:numPr>
          <w:ilvl w:val="3"/>
          <w:numId w:val="18"/>
        </w:numPr>
        <w:spacing w:after="0" w:line="240" w:lineRule="auto"/>
        <w:rPr>
          <w:rFonts w:cstheme="minorHAnsi"/>
          <w:sz w:val="24"/>
          <w:szCs w:val="24"/>
        </w:rPr>
      </w:pPr>
      <w:r w:rsidRPr="00EF6765">
        <w:rPr>
          <w:rFonts w:cstheme="minorHAnsi"/>
          <w:sz w:val="24"/>
          <w:szCs w:val="24"/>
        </w:rPr>
        <w:t xml:space="preserve">Sale or surrender of policies when in </w:t>
      </w:r>
      <w:r w:rsidRPr="00EF6765">
        <w:rPr>
          <w:rFonts w:cstheme="minorHAnsi"/>
          <w:b/>
          <w:sz w:val="24"/>
          <w:szCs w:val="24"/>
        </w:rPr>
        <w:t>[YOUR CHARITY]</w:t>
      </w:r>
      <w:r w:rsidRPr="00EF6765">
        <w:rPr>
          <w:rFonts w:cstheme="minorHAnsi"/>
          <w:sz w:val="24"/>
          <w:szCs w:val="24"/>
        </w:rPr>
        <w:t xml:space="preserve">’s best interest </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Evaluate all proposals for the use of life insurance in alternative gift arrangements as appropriate, using PPP guidelines for life insurance</w:t>
      </w:r>
    </w:p>
    <w:p w:rsidR="003C0CE3" w:rsidRDefault="003C0CE3" w:rsidP="003C0CE3">
      <w:pPr>
        <w:ind w:left="1440"/>
        <w:rPr>
          <w:rFonts w:cstheme="minorHAnsi"/>
          <w:sz w:val="24"/>
          <w:szCs w:val="24"/>
        </w:rPr>
      </w:pPr>
    </w:p>
    <w:p w:rsidR="007C328D" w:rsidRPr="00EF6765" w:rsidRDefault="007C328D" w:rsidP="003C0CE3">
      <w:pPr>
        <w:ind w:left="1440"/>
        <w:rPr>
          <w:rFonts w:cstheme="minorHAnsi"/>
          <w:sz w:val="24"/>
          <w:szCs w:val="24"/>
        </w:rPr>
      </w:pPr>
    </w:p>
    <w:p w:rsidR="003C0CE3" w:rsidRPr="00EF6765" w:rsidRDefault="003C0CE3" w:rsidP="003C0CE3">
      <w:pPr>
        <w:numPr>
          <w:ilvl w:val="0"/>
          <w:numId w:val="15"/>
        </w:numPr>
        <w:spacing w:after="0" w:line="240" w:lineRule="auto"/>
        <w:rPr>
          <w:rFonts w:cstheme="minorHAnsi"/>
          <w:sz w:val="24"/>
          <w:szCs w:val="24"/>
        </w:rPr>
      </w:pPr>
      <w:r w:rsidRPr="00EF6765">
        <w:rPr>
          <w:rFonts w:cstheme="minorHAnsi"/>
          <w:sz w:val="24"/>
          <w:szCs w:val="24"/>
        </w:rPr>
        <w:lastRenderedPageBreak/>
        <w:t>Policies and Procedures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Complete bi-annual review of guidelines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Update policies as appropriate</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 xml:space="preserve">Update and add to procedures </w:t>
      </w:r>
    </w:p>
    <w:p w:rsidR="003C0CE3" w:rsidRPr="00EF6765" w:rsidRDefault="003C0CE3" w:rsidP="003C0CE3">
      <w:pPr>
        <w:ind w:left="1440"/>
        <w:rPr>
          <w:rFonts w:cstheme="minorHAnsi"/>
          <w:sz w:val="24"/>
          <w:szCs w:val="24"/>
        </w:rPr>
      </w:pPr>
    </w:p>
    <w:p w:rsidR="003C0CE3" w:rsidRPr="00EF6765" w:rsidRDefault="003C0CE3" w:rsidP="003C0CE3">
      <w:pPr>
        <w:numPr>
          <w:ilvl w:val="0"/>
          <w:numId w:val="15"/>
        </w:numPr>
        <w:spacing w:after="0" w:line="240" w:lineRule="auto"/>
        <w:rPr>
          <w:rFonts w:cstheme="minorHAnsi"/>
          <w:sz w:val="24"/>
          <w:szCs w:val="24"/>
        </w:rPr>
      </w:pPr>
      <w:r w:rsidRPr="00EF6765">
        <w:rPr>
          <w:rFonts w:cstheme="minorHAnsi"/>
          <w:sz w:val="24"/>
          <w:szCs w:val="24"/>
        </w:rPr>
        <w:t>Office Management</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Department budget</w:t>
      </w:r>
    </w:p>
    <w:p w:rsidR="003C0CE3" w:rsidRPr="00EF6765" w:rsidRDefault="003C0CE3" w:rsidP="007C328D">
      <w:pPr>
        <w:numPr>
          <w:ilvl w:val="3"/>
          <w:numId w:val="20"/>
        </w:numPr>
        <w:spacing w:after="0" w:line="240" w:lineRule="auto"/>
        <w:rPr>
          <w:rFonts w:cstheme="minorHAnsi"/>
          <w:sz w:val="24"/>
          <w:szCs w:val="24"/>
        </w:rPr>
      </w:pPr>
      <w:r w:rsidRPr="00EF6765">
        <w:rPr>
          <w:rFonts w:cstheme="minorHAnsi"/>
          <w:sz w:val="24"/>
          <w:szCs w:val="24"/>
        </w:rPr>
        <w:t>Process invoices, purchase orders and financial forms</w:t>
      </w:r>
    </w:p>
    <w:p w:rsidR="003C0CE3" w:rsidRPr="00EF6765" w:rsidRDefault="003C0CE3" w:rsidP="007C328D">
      <w:pPr>
        <w:numPr>
          <w:ilvl w:val="3"/>
          <w:numId w:val="20"/>
        </w:numPr>
        <w:spacing w:after="0" w:line="240" w:lineRule="auto"/>
        <w:rPr>
          <w:rFonts w:cstheme="minorHAnsi"/>
          <w:sz w:val="24"/>
          <w:szCs w:val="24"/>
        </w:rPr>
      </w:pPr>
      <w:r w:rsidRPr="00EF6765">
        <w:rPr>
          <w:rFonts w:cstheme="minorHAnsi"/>
          <w:sz w:val="24"/>
          <w:szCs w:val="24"/>
        </w:rPr>
        <w:t>Create monthly reconciliations and reports</w:t>
      </w:r>
    </w:p>
    <w:p w:rsidR="003C0CE3" w:rsidRPr="00EF6765" w:rsidRDefault="003C0CE3" w:rsidP="003C0CE3">
      <w:pPr>
        <w:numPr>
          <w:ilvl w:val="1"/>
          <w:numId w:val="15"/>
        </w:numPr>
        <w:spacing w:after="0" w:line="240" w:lineRule="auto"/>
        <w:rPr>
          <w:rFonts w:cstheme="minorHAnsi"/>
          <w:sz w:val="24"/>
          <w:szCs w:val="24"/>
        </w:rPr>
      </w:pPr>
      <w:r w:rsidRPr="00EF6765">
        <w:rPr>
          <w:rFonts w:cstheme="minorHAnsi"/>
          <w:sz w:val="24"/>
          <w:szCs w:val="24"/>
        </w:rPr>
        <w:t>Office management:</w:t>
      </w:r>
    </w:p>
    <w:p w:rsidR="003C0CE3" w:rsidRPr="00EF6765" w:rsidRDefault="003C0CE3" w:rsidP="007C328D">
      <w:pPr>
        <w:numPr>
          <w:ilvl w:val="3"/>
          <w:numId w:val="21"/>
        </w:numPr>
        <w:spacing w:after="0" w:line="240" w:lineRule="auto"/>
        <w:rPr>
          <w:rFonts w:cstheme="minorHAnsi"/>
          <w:sz w:val="24"/>
          <w:szCs w:val="24"/>
        </w:rPr>
      </w:pPr>
      <w:r w:rsidRPr="00EF6765">
        <w:rPr>
          <w:rFonts w:cstheme="minorHAnsi"/>
          <w:sz w:val="24"/>
          <w:szCs w:val="24"/>
        </w:rPr>
        <w:t>Maintain phone and vacation coverage</w:t>
      </w:r>
    </w:p>
    <w:p w:rsidR="003C0CE3" w:rsidRPr="00EF6765" w:rsidRDefault="003C0CE3" w:rsidP="007C328D">
      <w:pPr>
        <w:numPr>
          <w:ilvl w:val="3"/>
          <w:numId w:val="21"/>
        </w:numPr>
        <w:spacing w:after="0" w:line="240" w:lineRule="auto"/>
        <w:rPr>
          <w:rFonts w:cstheme="minorHAnsi"/>
          <w:sz w:val="24"/>
          <w:szCs w:val="24"/>
        </w:rPr>
      </w:pPr>
      <w:r w:rsidRPr="00EF6765">
        <w:rPr>
          <w:rFonts w:cstheme="minorHAnsi"/>
          <w:sz w:val="24"/>
          <w:szCs w:val="24"/>
        </w:rPr>
        <w:t>Provide orientation to all new employees</w:t>
      </w:r>
    </w:p>
    <w:p w:rsidR="003C0CE3" w:rsidRPr="00EF6765" w:rsidRDefault="003C0CE3" w:rsidP="007C328D">
      <w:pPr>
        <w:numPr>
          <w:ilvl w:val="3"/>
          <w:numId w:val="21"/>
        </w:numPr>
        <w:spacing w:after="0" w:line="240" w:lineRule="auto"/>
        <w:rPr>
          <w:rFonts w:cstheme="minorHAnsi"/>
          <w:sz w:val="24"/>
          <w:szCs w:val="24"/>
        </w:rPr>
      </w:pPr>
      <w:r w:rsidRPr="00EF6765">
        <w:rPr>
          <w:rFonts w:cstheme="minorHAnsi"/>
          <w:sz w:val="24"/>
          <w:szCs w:val="24"/>
        </w:rPr>
        <w:t>Employee recognition – develop new recognition ideas and procedures</w:t>
      </w:r>
    </w:p>
    <w:p w:rsidR="003C0CE3" w:rsidRPr="00EF6765" w:rsidRDefault="003C0CE3" w:rsidP="007C328D">
      <w:pPr>
        <w:numPr>
          <w:ilvl w:val="3"/>
          <w:numId w:val="21"/>
        </w:numPr>
        <w:spacing w:after="0" w:line="240" w:lineRule="auto"/>
        <w:rPr>
          <w:rFonts w:cstheme="minorHAnsi"/>
          <w:sz w:val="24"/>
          <w:szCs w:val="24"/>
        </w:rPr>
      </w:pPr>
      <w:r w:rsidRPr="00EF6765">
        <w:rPr>
          <w:rFonts w:cstheme="minorHAnsi"/>
          <w:sz w:val="24"/>
          <w:szCs w:val="24"/>
        </w:rPr>
        <w:t>Annual retreat – organize planned giving section of annual retreat</w:t>
      </w:r>
    </w:p>
    <w:p w:rsidR="003C0CE3" w:rsidRPr="00EF6765" w:rsidRDefault="003C0CE3" w:rsidP="007C328D">
      <w:pPr>
        <w:numPr>
          <w:ilvl w:val="3"/>
          <w:numId w:val="21"/>
        </w:numPr>
        <w:spacing w:after="0" w:line="240" w:lineRule="auto"/>
        <w:rPr>
          <w:rFonts w:cstheme="minorHAnsi"/>
          <w:sz w:val="24"/>
          <w:szCs w:val="24"/>
        </w:rPr>
      </w:pPr>
      <w:r w:rsidRPr="00EF6765">
        <w:rPr>
          <w:rFonts w:cstheme="minorHAnsi"/>
          <w:sz w:val="24"/>
          <w:szCs w:val="24"/>
        </w:rPr>
        <w:t>File management – review and archive closed estate files and those of deceased donors</w:t>
      </w:r>
    </w:p>
    <w:p w:rsidR="003C0CE3" w:rsidRPr="00EF6765" w:rsidRDefault="003C0CE3" w:rsidP="003C0CE3">
      <w:pPr>
        <w:rPr>
          <w:rFonts w:cstheme="minorHAnsi"/>
          <w:sz w:val="24"/>
          <w:szCs w:val="24"/>
        </w:rPr>
      </w:pPr>
    </w:p>
    <w:p w:rsidR="003C0CE3" w:rsidRPr="00EF6765" w:rsidRDefault="003C0CE3" w:rsidP="003C0CE3">
      <w:pPr>
        <w:rPr>
          <w:rFonts w:cstheme="minorHAnsi"/>
          <w:b/>
          <w:sz w:val="24"/>
          <w:szCs w:val="24"/>
        </w:rPr>
      </w:pPr>
      <w:r w:rsidRPr="00EF6765">
        <w:rPr>
          <w:rFonts w:cstheme="minorHAnsi"/>
          <w:b/>
          <w:sz w:val="24"/>
          <w:szCs w:val="24"/>
        </w:rPr>
        <w:t>Building Donor Relationships</w:t>
      </w:r>
    </w:p>
    <w:p w:rsidR="003C0CE3" w:rsidRPr="00EF6765" w:rsidRDefault="003C0CE3" w:rsidP="003C0CE3">
      <w:pPr>
        <w:widowControl w:val="0"/>
        <w:numPr>
          <w:ilvl w:val="0"/>
          <w:numId w:val="16"/>
        </w:numPr>
        <w:spacing w:after="0" w:line="240" w:lineRule="auto"/>
        <w:rPr>
          <w:rFonts w:cstheme="minorHAnsi"/>
          <w:sz w:val="24"/>
          <w:szCs w:val="24"/>
        </w:rPr>
      </w:pPr>
      <w:r w:rsidRPr="00EF6765">
        <w:rPr>
          <w:rFonts w:cstheme="minorHAnsi"/>
          <w:bCs/>
          <w:sz w:val="24"/>
          <w:szCs w:val="24"/>
        </w:rPr>
        <w:t>Broaden Responsibility for Planned Giving</w:t>
      </w:r>
    </w:p>
    <w:p w:rsidR="003C0CE3" w:rsidRPr="00EF6765" w:rsidRDefault="003C0CE3" w:rsidP="003C0CE3">
      <w:pPr>
        <w:widowControl w:val="0"/>
        <w:numPr>
          <w:ilvl w:val="1"/>
          <w:numId w:val="16"/>
        </w:numPr>
        <w:spacing w:after="0" w:line="240" w:lineRule="auto"/>
        <w:rPr>
          <w:rFonts w:cstheme="minorHAnsi"/>
          <w:sz w:val="24"/>
          <w:szCs w:val="24"/>
        </w:rPr>
      </w:pPr>
      <w:r w:rsidRPr="00EF6765">
        <w:rPr>
          <w:rFonts w:cstheme="minorHAnsi"/>
          <w:sz w:val="24"/>
          <w:szCs w:val="24"/>
        </w:rPr>
        <w:t>Maintain planned giving performance goals (both revocable and irrevocable commitments) for annual and major gift staff, volunteers and Board members to ensure all get credit and recognition for generating planned giving leads and new bequest intentions</w:t>
      </w:r>
    </w:p>
    <w:p w:rsidR="003C0CE3" w:rsidRPr="00EF6765" w:rsidRDefault="003C0CE3" w:rsidP="003C0CE3">
      <w:pPr>
        <w:widowControl w:val="0"/>
        <w:numPr>
          <w:ilvl w:val="1"/>
          <w:numId w:val="16"/>
        </w:numPr>
        <w:spacing w:after="0" w:line="240" w:lineRule="auto"/>
        <w:rPr>
          <w:rFonts w:cstheme="minorHAnsi"/>
          <w:sz w:val="24"/>
          <w:szCs w:val="24"/>
        </w:rPr>
      </w:pPr>
      <w:r w:rsidRPr="00EF6765">
        <w:rPr>
          <w:rFonts w:cstheme="minorHAnsi"/>
          <w:sz w:val="24"/>
          <w:szCs w:val="24"/>
        </w:rPr>
        <w:t xml:space="preserve">Track all Society qualifying asks and create/maintain reports on progress. </w:t>
      </w:r>
    </w:p>
    <w:p w:rsidR="003C0CE3" w:rsidRPr="00EF6765" w:rsidRDefault="003C0CE3" w:rsidP="003C0CE3">
      <w:pPr>
        <w:widowControl w:val="0"/>
        <w:numPr>
          <w:ilvl w:val="1"/>
          <w:numId w:val="16"/>
        </w:numPr>
        <w:spacing w:after="0" w:line="240" w:lineRule="auto"/>
        <w:rPr>
          <w:rFonts w:cstheme="minorHAnsi"/>
          <w:sz w:val="24"/>
          <w:szCs w:val="24"/>
        </w:rPr>
      </w:pPr>
      <w:r w:rsidRPr="00EF6765">
        <w:rPr>
          <w:rFonts w:cstheme="minorHAnsi"/>
          <w:sz w:val="24"/>
          <w:szCs w:val="24"/>
        </w:rPr>
        <w:t>Philanthropic Planning – Create/maintain culture of donor-centered fundraising and utilize with high net worth prospects to meet personal planning objectives and maximize gift potential</w:t>
      </w:r>
    </w:p>
    <w:p w:rsidR="003C0CE3" w:rsidRPr="00EF6765" w:rsidRDefault="003C0CE3" w:rsidP="003C0CE3">
      <w:pPr>
        <w:widowControl w:val="0"/>
        <w:ind w:left="720"/>
        <w:rPr>
          <w:rFonts w:cstheme="minorHAnsi"/>
          <w:sz w:val="24"/>
          <w:szCs w:val="24"/>
        </w:rPr>
      </w:pPr>
    </w:p>
    <w:p w:rsidR="003C0CE3" w:rsidRPr="00EF6765" w:rsidRDefault="003C0CE3" w:rsidP="003C0CE3">
      <w:pPr>
        <w:widowControl w:val="0"/>
        <w:numPr>
          <w:ilvl w:val="0"/>
          <w:numId w:val="16"/>
        </w:numPr>
        <w:spacing w:after="0" w:line="240" w:lineRule="auto"/>
        <w:rPr>
          <w:rFonts w:cstheme="minorHAnsi"/>
          <w:sz w:val="24"/>
          <w:szCs w:val="24"/>
        </w:rPr>
      </w:pPr>
      <w:r w:rsidRPr="00EF6765">
        <w:rPr>
          <w:rFonts w:cstheme="minorHAnsi"/>
          <w:sz w:val="24"/>
          <w:szCs w:val="24"/>
        </w:rPr>
        <w:t>Donor Activity Goals</w:t>
      </w:r>
    </w:p>
    <w:p w:rsidR="003C0CE3" w:rsidRPr="00EF6765" w:rsidRDefault="003C0CE3" w:rsidP="003C0CE3">
      <w:pPr>
        <w:pStyle w:val="BodyText"/>
        <w:numPr>
          <w:ilvl w:val="1"/>
          <w:numId w:val="16"/>
        </w:numPr>
        <w:spacing w:after="0"/>
        <w:rPr>
          <w:rFonts w:asciiTheme="minorHAnsi" w:hAnsiTheme="minorHAnsi" w:cstheme="minorHAnsi"/>
        </w:rPr>
      </w:pPr>
      <w:r w:rsidRPr="00EF6765">
        <w:rPr>
          <w:rFonts w:asciiTheme="minorHAnsi" w:hAnsiTheme="minorHAnsi" w:cstheme="minorHAnsi"/>
        </w:rPr>
        <w:t>Number of planned giving visits with prospects</w:t>
      </w:r>
    </w:p>
    <w:p w:rsidR="003C0CE3" w:rsidRPr="00EF6765" w:rsidRDefault="003C0CE3" w:rsidP="003C0CE3">
      <w:pPr>
        <w:pStyle w:val="BodyText"/>
        <w:numPr>
          <w:ilvl w:val="1"/>
          <w:numId w:val="16"/>
        </w:numPr>
        <w:spacing w:after="0"/>
        <w:rPr>
          <w:rFonts w:asciiTheme="minorHAnsi" w:hAnsiTheme="minorHAnsi" w:cstheme="minorHAnsi"/>
        </w:rPr>
      </w:pPr>
      <w:r w:rsidRPr="00EF6765">
        <w:rPr>
          <w:rFonts w:asciiTheme="minorHAnsi" w:hAnsiTheme="minorHAnsi" w:cstheme="minorHAnsi"/>
        </w:rPr>
        <w:t>Number of quality contacts with planned giving prospects (including those through the marketing program)</w:t>
      </w:r>
    </w:p>
    <w:p w:rsidR="003C0CE3" w:rsidRPr="00EF6765" w:rsidRDefault="003C0CE3" w:rsidP="003C0CE3">
      <w:pPr>
        <w:pStyle w:val="BodyText"/>
        <w:numPr>
          <w:ilvl w:val="1"/>
          <w:numId w:val="16"/>
        </w:numPr>
        <w:spacing w:after="0"/>
        <w:rPr>
          <w:rFonts w:asciiTheme="minorHAnsi" w:hAnsiTheme="minorHAnsi" w:cstheme="minorHAnsi"/>
        </w:rPr>
      </w:pPr>
      <w:r w:rsidRPr="00EF6765">
        <w:rPr>
          <w:rFonts w:asciiTheme="minorHAnsi" w:hAnsiTheme="minorHAnsi" w:cstheme="minorHAnsi"/>
        </w:rPr>
        <w:t>Number of marketing responses and to which marketing pieces</w:t>
      </w:r>
    </w:p>
    <w:p w:rsidR="003C0CE3" w:rsidRPr="00EF6765" w:rsidRDefault="003C0CE3" w:rsidP="003C0CE3">
      <w:pPr>
        <w:pStyle w:val="BodyText"/>
        <w:numPr>
          <w:ilvl w:val="1"/>
          <w:numId w:val="16"/>
        </w:numPr>
        <w:spacing w:after="0"/>
        <w:rPr>
          <w:rFonts w:asciiTheme="minorHAnsi" w:hAnsiTheme="minorHAnsi" w:cstheme="minorHAnsi"/>
        </w:rPr>
      </w:pPr>
      <w:r w:rsidRPr="00EF6765">
        <w:rPr>
          <w:rFonts w:asciiTheme="minorHAnsi" w:hAnsiTheme="minorHAnsi" w:cstheme="minorHAnsi"/>
        </w:rPr>
        <w:t>Number of professional advisor meetings</w:t>
      </w:r>
    </w:p>
    <w:p w:rsidR="003C0CE3" w:rsidRPr="00EF6765" w:rsidRDefault="003C0CE3" w:rsidP="003C0CE3">
      <w:pPr>
        <w:pStyle w:val="BodyText"/>
        <w:numPr>
          <w:ilvl w:val="1"/>
          <w:numId w:val="16"/>
        </w:numPr>
        <w:spacing w:after="0"/>
        <w:rPr>
          <w:rFonts w:asciiTheme="minorHAnsi" w:hAnsiTheme="minorHAnsi" w:cstheme="minorHAnsi"/>
        </w:rPr>
      </w:pPr>
      <w:r w:rsidRPr="00EF6765">
        <w:rPr>
          <w:rFonts w:asciiTheme="minorHAnsi" w:hAnsiTheme="minorHAnsi" w:cstheme="minorHAnsi"/>
        </w:rPr>
        <w:t>Number of legacy society qualifying asks</w:t>
      </w:r>
    </w:p>
    <w:p w:rsidR="003C0CE3" w:rsidRPr="00EF6765" w:rsidRDefault="003C0CE3" w:rsidP="003C0CE3">
      <w:pPr>
        <w:pStyle w:val="BodyText"/>
        <w:numPr>
          <w:ilvl w:val="1"/>
          <w:numId w:val="16"/>
        </w:numPr>
        <w:spacing w:after="0"/>
        <w:rPr>
          <w:rFonts w:asciiTheme="minorHAnsi" w:hAnsiTheme="minorHAnsi" w:cstheme="minorHAnsi"/>
        </w:rPr>
      </w:pPr>
      <w:r w:rsidRPr="00EF6765">
        <w:rPr>
          <w:rFonts w:asciiTheme="minorHAnsi" w:hAnsiTheme="minorHAnsi" w:cstheme="minorHAnsi"/>
        </w:rPr>
        <w:t>Number of collaborations to discuss planned gifts</w:t>
      </w:r>
    </w:p>
    <w:p w:rsidR="003C0CE3" w:rsidRPr="00EF6765" w:rsidRDefault="003C0CE3" w:rsidP="003C0CE3">
      <w:pPr>
        <w:pStyle w:val="BodyText"/>
        <w:numPr>
          <w:ilvl w:val="1"/>
          <w:numId w:val="16"/>
        </w:numPr>
        <w:spacing w:after="0"/>
        <w:rPr>
          <w:rFonts w:asciiTheme="minorHAnsi" w:hAnsiTheme="minorHAnsi" w:cstheme="minorHAnsi"/>
        </w:rPr>
      </w:pPr>
      <w:r w:rsidRPr="00EF6765">
        <w:rPr>
          <w:rFonts w:asciiTheme="minorHAnsi" w:hAnsiTheme="minorHAnsi" w:cstheme="minorHAnsi"/>
        </w:rPr>
        <w:t>Number, type and amount of planned giving commitments</w:t>
      </w:r>
    </w:p>
    <w:p w:rsidR="003C0CE3" w:rsidRPr="00EF6765" w:rsidRDefault="003C0CE3" w:rsidP="003C0CE3">
      <w:pPr>
        <w:pStyle w:val="BodyText"/>
        <w:numPr>
          <w:ilvl w:val="1"/>
          <w:numId w:val="16"/>
        </w:numPr>
        <w:spacing w:after="0"/>
        <w:rPr>
          <w:rFonts w:asciiTheme="minorHAnsi" w:hAnsiTheme="minorHAnsi" w:cstheme="minorHAnsi"/>
        </w:rPr>
      </w:pPr>
      <w:r w:rsidRPr="00EF6765">
        <w:rPr>
          <w:rFonts w:asciiTheme="minorHAnsi" w:hAnsiTheme="minorHAnsi" w:cstheme="minorHAnsi"/>
        </w:rPr>
        <w:t xml:space="preserve">Number, type and amount of matured planned gifts </w:t>
      </w:r>
    </w:p>
    <w:p w:rsidR="003C0CE3" w:rsidRPr="00EF6765" w:rsidRDefault="003C0CE3" w:rsidP="003C0CE3">
      <w:pPr>
        <w:widowControl w:val="0"/>
        <w:ind w:left="1080"/>
        <w:rPr>
          <w:rFonts w:cstheme="minorHAnsi"/>
          <w:sz w:val="24"/>
          <w:szCs w:val="24"/>
        </w:rPr>
      </w:pPr>
    </w:p>
    <w:p w:rsidR="003C0CE3" w:rsidRPr="00EF6765" w:rsidRDefault="003C0CE3" w:rsidP="003C0CE3">
      <w:pPr>
        <w:widowControl w:val="0"/>
        <w:numPr>
          <w:ilvl w:val="0"/>
          <w:numId w:val="16"/>
        </w:numPr>
        <w:spacing w:after="0" w:line="240" w:lineRule="auto"/>
        <w:rPr>
          <w:rFonts w:cstheme="minorHAnsi"/>
          <w:sz w:val="24"/>
          <w:szCs w:val="24"/>
        </w:rPr>
      </w:pPr>
      <w:r w:rsidRPr="00EF6765">
        <w:rPr>
          <w:rFonts w:cstheme="minorHAnsi"/>
          <w:sz w:val="24"/>
          <w:szCs w:val="24"/>
        </w:rPr>
        <w:lastRenderedPageBreak/>
        <w:t xml:space="preserve">Moves Management </w:t>
      </w:r>
    </w:p>
    <w:p w:rsidR="003C0CE3" w:rsidRPr="00EF6765" w:rsidRDefault="003C0CE3" w:rsidP="003C0CE3">
      <w:pPr>
        <w:widowControl w:val="0"/>
        <w:numPr>
          <w:ilvl w:val="1"/>
          <w:numId w:val="16"/>
        </w:numPr>
        <w:spacing w:after="0" w:line="240" w:lineRule="auto"/>
        <w:rPr>
          <w:rFonts w:cstheme="minorHAnsi"/>
          <w:sz w:val="24"/>
          <w:szCs w:val="24"/>
        </w:rPr>
      </w:pPr>
      <w:r w:rsidRPr="00EF6765">
        <w:rPr>
          <w:rFonts w:cstheme="minorHAnsi"/>
          <w:sz w:val="24"/>
          <w:szCs w:val="24"/>
        </w:rPr>
        <w:t xml:space="preserve">Assign all existing Society members to staff/volunteer manager </w:t>
      </w:r>
    </w:p>
    <w:p w:rsidR="003C0CE3" w:rsidRPr="00EF6765" w:rsidRDefault="003C0CE3" w:rsidP="003C0CE3">
      <w:pPr>
        <w:widowControl w:val="0"/>
        <w:numPr>
          <w:ilvl w:val="1"/>
          <w:numId w:val="16"/>
        </w:numPr>
        <w:spacing w:after="0" w:line="240" w:lineRule="auto"/>
        <w:rPr>
          <w:rFonts w:cstheme="minorHAnsi"/>
          <w:sz w:val="24"/>
          <w:szCs w:val="24"/>
        </w:rPr>
      </w:pPr>
      <w:r w:rsidRPr="00EF6765">
        <w:rPr>
          <w:rFonts w:cstheme="minorHAnsi"/>
          <w:sz w:val="24"/>
          <w:szCs w:val="24"/>
        </w:rPr>
        <w:t>Assign all other active planned giving prospects to staff/volunteer manager</w:t>
      </w:r>
    </w:p>
    <w:p w:rsidR="003C0CE3" w:rsidRPr="00EF6765" w:rsidRDefault="003C0CE3" w:rsidP="003C0CE3">
      <w:pPr>
        <w:widowControl w:val="0"/>
        <w:numPr>
          <w:ilvl w:val="1"/>
          <w:numId w:val="16"/>
        </w:numPr>
        <w:spacing w:after="0" w:line="240" w:lineRule="auto"/>
        <w:rPr>
          <w:rFonts w:cstheme="minorHAnsi"/>
          <w:sz w:val="24"/>
          <w:szCs w:val="24"/>
        </w:rPr>
      </w:pPr>
      <w:r w:rsidRPr="00EF6765">
        <w:rPr>
          <w:rFonts w:cstheme="minorHAnsi"/>
          <w:sz w:val="24"/>
          <w:szCs w:val="24"/>
        </w:rPr>
        <w:t xml:space="preserve">Create strategies for all assigned prospects </w:t>
      </w:r>
    </w:p>
    <w:p w:rsidR="003C0CE3" w:rsidRPr="00EF6765" w:rsidRDefault="003C0CE3" w:rsidP="003C0CE3">
      <w:pPr>
        <w:widowControl w:val="0"/>
        <w:numPr>
          <w:ilvl w:val="1"/>
          <w:numId w:val="16"/>
        </w:numPr>
        <w:spacing w:after="0" w:line="240" w:lineRule="auto"/>
        <w:rPr>
          <w:rFonts w:cstheme="minorHAnsi"/>
          <w:sz w:val="24"/>
          <w:szCs w:val="24"/>
        </w:rPr>
      </w:pPr>
      <w:r w:rsidRPr="00EF6765">
        <w:rPr>
          <w:rFonts w:cstheme="minorHAnsi"/>
          <w:sz w:val="24"/>
          <w:szCs w:val="24"/>
        </w:rPr>
        <w:t>Assist prospect managers in creating strategies for prospects on their ask pipelines</w:t>
      </w:r>
    </w:p>
    <w:p w:rsidR="003C0CE3" w:rsidRPr="00EF6765" w:rsidRDefault="003C0CE3" w:rsidP="003C0CE3">
      <w:pPr>
        <w:widowControl w:val="0"/>
        <w:numPr>
          <w:ilvl w:val="1"/>
          <w:numId w:val="16"/>
        </w:numPr>
        <w:spacing w:after="0" w:line="240" w:lineRule="auto"/>
        <w:rPr>
          <w:rFonts w:cstheme="minorHAnsi"/>
          <w:sz w:val="24"/>
          <w:szCs w:val="24"/>
        </w:rPr>
      </w:pPr>
      <w:r w:rsidRPr="00EF6765">
        <w:rPr>
          <w:rFonts w:cstheme="minorHAnsi"/>
          <w:sz w:val="24"/>
          <w:szCs w:val="24"/>
        </w:rPr>
        <w:t>Review with staff, volunteers and Board lists of prospects identified through planned giving screening, to determine if any should be added to their existing prospect lists</w:t>
      </w:r>
    </w:p>
    <w:p w:rsidR="003C0CE3" w:rsidRPr="00EF6765" w:rsidRDefault="003C0CE3" w:rsidP="003C0CE3">
      <w:pPr>
        <w:widowControl w:val="0"/>
        <w:ind w:left="720"/>
        <w:rPr>
          <w:rFonts w:cstheme="minorHAnsi"/>
          <w:sz w:val="24"/>
          <w:szCs w:val="24"/>
        </w:rPr>
      </w:pPr>
    </w:p>
    <w:p w:rsidR="003C0CE3" w:rsidRPr="00EF6765" w:rsidRDefault="003C0CE3" w:rsidP="003C0CE3">
      <w:pPr>
        <w:numPr>
          <w:ilvl w:val="0"/>
          <w:numId w:val="16"/>
        </w:numPr>
        <w:spacing w:after="0" w:line="240" w:lineRule="auto"/>
        <w:rPr>
          <w:rFonts w:cstheme="minorHAnsi"/>
          <w:sz w:val="24"/>
          <w:szCs w:val="24"/>
        </w:rPr>
      </w:pPr>
      <w:r w:rsidRPr="00EF6765">
        <w:rPr>
          <w:rFonts w:cstheme="minorHAnsi"/>
          <w:sz w:val="24"/>
          <w:szCs w:val="24"/>
        </w:rPr>
        <w:t>Stewardship</w:t>
      </w:r>
    </w:p>
    <w:p w:rsidR="003C0CE3" w:rsidRPr="00EF6765" w:rsidRDefault="003C0CE3" w:rsidP="003C0CE3">
      <w:pPr>
        <w:numPr>
          <w:ilvl w:val="1"/>
          <w:numId w:val="16"/>
        </w:numPr>
        <w:spacing w:after="0" w:line="240" w:lineRule="auto"/>
        <w:rPr>
          <w:rFonts w:cstheme="minorHAnsi"/>
          <w:sz w:val="24"/>
          <w:szCs w:val="24"/>
        </w:rPr>
      </w:pPr>
      <w:r w:rsidRPr="00EF6765">
        <w:rPr>
          <w:rFonts w:cstheme="minorHAnsi"/>
          <w:sz w:val="24"/>
          <w:szCs w:val="24"/>
        </w:rPr>
        <w:t xml:space="preserve">Planned Giving Society </w:t>
      </w:r>
    </w:p>
    <w:p w:rsidR="003C0CE3" w:rsidRPr="00EF6765" w:rsidRDefault="003C0CE3" w:rsidP="007C328D">
      <w:pPr>
        <w:numPr>
          <w:ilvl w:val="2"/>
          <w:numId w:val="22"/>
        </w:numPr>
        <w:tabs>
          <w:tab w:val="clear" w:pos="1080"/>
        </w:tabs>
        <w:spacing w:after="0" w:line="240" w:lineRule="auto"/>
        <w:ind w:left="1800"/>
        <w:rPr>
          <w:rFonts w:cstheme="minorHAnsi"/>
          <w:sz w:val="24"/>
          <w:szCs w:val="24"/>
        </w:rPr>
      </w:pPr>
      <w:r w:rsidRPr="00EF6765">
        <w:rPr>
          <w:rFonts w:cstheme="minorHAnsi"/>
          <w:sz w:val="24"/>
          <w:szCs w:val="24"/>
        </w:rPr>
        <w:t>Events</w:t>
      </w:r>
    </w:p>
    <w:p w:rsidR="003C0CE3" w:rsidRPr="00EF6765" w:rsidRDefault="003C0CE3" w:rsidP="007C328D">
      <w:pPr>
        <w:numPr>
          <w:ilvl w:val="3"/>
          <w:numId w:val="24"/>
        </w:numPr>
        <w:tabs>
          <w:tab w:val="clear" w:pos="1440"/>
          <w:tab w:val="num" w:pos="2520"/>
        </w:tabs>
        <w:spacing w:after="0" w:line="240" w:lineRule="auto"/>
        <w:ind w:left="2520"/>
        <w:rPr>
          <w:rFonts w:cstheme="minorHAnsi"/>
          <w:sz w:val="24"/>
          <w:szCs w:val="24"/>
        </w:rPr>
      </w:pPr>
      <w:r w:rsidRPr="00EF6765">
        <w:rPr>
          <w:rFonts w:cstheme="minorHAnsi"/>
          <w:sz w:val="24"/>
          <w:szCs w:val="24"/>
        </w:rPr>
        <w:t xml:space="preserve">Annual event at a location where we can provide real life examples of the benefits matured gifts have produced </w:t>
      </w:r>
    </w:p>
    <w:p w:rsidR="003C0CE3" w:rsidRPr="00EF6765" w:rsidRDefault="003C0CE3" w:rsidP="007C328D">
      <w:pPr>
        <w:numPr>
          <w:ilvl w:val="3"/>
          <w:numId w:val="24"/>
        </w:numPr>
        <w:tabs>
          <w:tab w:val="clear" w:pos="1440"/>
          <w:tab w:val="num" w:pos="2520"/>
        </w:tabs>
        <w:spacing w:after="0" w:line="240" w:lineRule="auto"/>
        <w:ind w:left="2520"/>
        <w:rPr>
          <w:rFonts w:cstheme="minorHAnsi"/>
          <w:sz w:val="24"/>
          <w:szCs w:val="24"/>
        </w:rPr>
      </w:pPr>
      <w:r w:rsidRPr="00EF6765">
        <w:rPr>
          <w:rFonts w:cstheme="minorHAnsi"/>
          <w:sz w:val="24"/>
          <w:szCs w:val="24"/>
        </w:rPr>
        <w:t>Special tent or gathering spot for members at other existing events (i.e. alumni or homecoming weekends at higher education institutions or galas for hospitals)</w:t>
      </w:r>
    </w:p>
    <w:p w:rsidR="003C0CE3" w:rsidRPr="00EF6765" w:rsidRDefault="003C0CE3" w:rsidP="007C328D">
      <w:pPr>
        <w:numPr>
          <w:ilvl w:val="3"/>
          <w:numId w:val="24"/>
        </w:numPr>
        <w:tabs>
          <w:tab w:val="clear" w:pos="1440"/>
          <w:tab w:val="num" w:pos="2520"/>
        </w:tabs>
        <w:spacing w:after="0" w:line="240" w:lineRule="auto"/>
        <w:ind w:left="2520"/>
        <w:rPr>
          <w:rFonts w:cstheme="minorHAnsi"/>
          <w:sz w:val="24"/>
          <w:szCs w:val="24"/>
        </w:rPr>
      </w:pPr>
      <w:r w:rsidRPr="00EF6765">
        <w:rPr>
          <w:rFonts w:cstheme="minorHAnsi"/>
          <w:sz w:val="24"/>
          <w:szCs w:val="24"/>
        </w:rPr>
        <w:t>Special treatment at events (i.e. wear a special medallion or pin, preferential seating or parking)</w:t>
      </w:r>
    </w:p>
    <w:p w:rsidR="003C0CE3" w:rsidRPr="007C328D" w:rsidRDefault="003C0CE3" w:rsidP="007C328D">
      <w:pPr>
        <w:pStyle w:val="ListParagraph"/>
        <w:numPr>
          <w:ilvl w:val="2"/>
          <w:numId w:val="22"/>
        </w:numPr>
        <w:tabs>
          <w:tab w:val="clear" w:pos="1080"/>
          <w:tab w:val="num" w:pos="1800"/>
        </w:tabs>
        <w:ind w:left="1800"/>
        <w:rPr>
          <w:rFonts w:cstheme="minorHAnsi"/>
        </w:rPr>
      </w:pPr>
      <w:r w:rsidRPr="007C328D">
        <w:rPr>
          <w:rFonts w:cstheme="minorHAnsi"/>
        </w:rPr>
        <w:t>Annual Gift</w:t>
      </w:r>
    </w:p>
    <w:p w:rsidR="003C0CE3" w:rsidRPr="00EF6765" w:rsidRDefault="003C0CE3" w:rsidP="007C328D">
      <w:pPr>
        <w:numPr>
          <w:ilvl w:val="4"/>
          <w:numId w:val="26"/>
        </w:numPr>
        <w:tabs>
          <w:tab w:val="clear" w:pos="1800"/>
          <w:tab w:val="num" w:pos="2520"/>
        </w:tabs>
        <w:spacing w:after="0" w:line="240" w:lineRule="auto"/>
        <w:ind w:left="2520"/>
        <w:rPr>
          <w:rFonts w:cstheme="minorHAnsi"/>
          <w:sz w:val="24"/>
          <w:szCs w:val="24"/>
        </w:rPr>
      </w:pPr>
      <w:r w:rsidRPr="00EF6765">
        <w:rPr>
          <w:rFonts w:cstheme="minorHAnsi"/>
          <w:sz w:val="24"/>
          <w:szCs w:val="24"/>
        </w:rPr>
        <w:t>Special giveaway reserved exclusively for Society members</w:t>
      </w:r>
    </w:p>
    <w:p w:rsidR="003C0CE3" w:rsidRPr="00EF6765" w:rsidRDefault="003C0CE3" w:rsidP="003C0CE3">
      <w:pPr>
        <w:numPr>
          <w:ilvl w:val="1"/>
          <w:numId w:val="16"/>
        </w:numPr>
        <w:spacing w:after="0" w:line="240" w:lineRule="auto"/>
        <w:rPr>
          <w:rFonts w:cstheme="minorHAnsi"/>
          <w:sz w:val="24"/>
          <w:szCs w:val="24"/>
        </w:rPr>
      </w:pPr>
      <w:r w:rsidRPr="00EF6765">
        <w:rPr>
          <w:rFonts w:cstheme="minorHAnsi"/>
          <w:sz w:val="24"/>
          <w:szCs w:val="24"/>
        </w:rPr>
        <w:t xml:space="preserve">Newsletter </w:t>
      </w:r>
    </w:p>
    <w:p w:rsidR="003C0CE3" w:rsidRPr="00EF6765" w:rsidRDefault="003C0CE3" w:rsidP="007C328D">
      <w:pPr>
        <w:numPr>
          <w:ilvl w:val="0"/>
          <w:numId w:val="29"/>
        </w:numPr>
        <w:spacing w:after="0" w:line="240" w:lineRule="auto"/>
        <w:rPr>
          <w:rFonts w:cstheme="minorHAnsi"/>
          <w:sz w:val="24"/>
          <w:szCs w:val="24"/>
        </w:rPr>
      </w:pPr>
      <w:r w:rsidRPr="00EF6765">
        <w:rPr>
          <w:rFonts w:cstheme="minorHAnsi"/>
          <w:sz w:val="24"/>
          <w:szCs w:val="24"/>
        </w:rPr>
        <w:t>Stewardship piece, not a solicitation piece</w:t>
      </w:r>
    </w:p>
    <w:p w:rsidR="003C0CE3" w:rsidRPr="00EF6765" w:rsidRDefault="003C0CE3" w:rsidP="007C328D">
      <w:pPr>
        <w:numPr>
          <w:ilvl w:val="0"/>
          <w:numId w:val="29"/>
        </w:numPr>
        <w:spacing w:after="0" w:line="240" w:lineRule="auto"/>
        <w:rPr>
          <w:rFonts w:cstheme="minorHAnsi"/>
          <w:sz w:val="24"/>
          <w:szCs w:val="24"/>
        </w:rPr>
      </w:pPr>
      <w:r w:rsidRPr="00EF6765">
        <w:rPr>
          <w:rFonts w:cstheme="minorHAnsi"/>
          <w:sz w:val="24"/>
          <w:szCs w:val="24"/>
        </w:rPr>
        <w:t>Include donor profiles, telling the story of what motivated the donor to make the gift, not highlighting the vehicle, tax benefits or mechanism. The purpose of this piece is to immortalize the donor</w:t>
      </w:r>
    </w:p>
    <w:p w:rsidR="003C0CE3" w:rsidRPr="00EF6765" w:rsidRDefault="003C0CE3" w:rsidP="007C328D">
      <w:pPr>
        <w:numPr>
          <w:ilvl w:val="0"/>
          <w:numId w:val="29"/>
        </w:numPr>
        <w:spacing w:after="0" w:line="240" w:lineRule="auto"/>
        <w:rPr>
          <w:rFonts w:cstheme="minorHAnsi"/>
          <w:sz w:val="24"/>
          <w:szCs w:val="24"/>
        </w:rPr>
      </w:pPr>
      <w:r w:rsidRPr="00EF6765">
        <w:rPr>
          <w:rFonts w:cstheme="minorHAnsi"/>
          <w:sz w:val="24"/>
          <w:szCs w:val="24"/>
        </w:rPr>
        <w:t>Include articles that are genuinely helpful to the donors, such as “important documents in your estate plan” or “how to arrange your affairs before you travel overseas”</w:t>
      </w:r>
      <w:bookmarkStart w:id="0" w:name="_GoBack"/>
      <w:bookmarkEnd w:id="0"/>
    </w:p>
    <w:p w:rsidR="003C0CE3" w:rsidRPr="00EF6765" w:rsidRDefault="003C0CE3" w:rsidP="007C328D">
      <w:pPr>
        <w:numPr>
          <w:ilvl w:val="0"/>
          <w:numId w:val="29"/>
        </w:numPr>
        <w:spacing w:after="0" w:line="240" w:lineRule="auto"/>
        <w:rPr>
          <w:rFonts w:cstheme="minorHAnsi"/>
          <w:sz w:val="24"/>
          <w:szCs w:val="24"/>
        </w:rPr>
      </w:pPr>
      <w:r w:rsidRPr="00EF6765">
        <w:rPr>
          <w:rFonts w:cstheme="minorHAnsi"/>
          <w:sz w:val="24"/>
          <w:szCs w:val="24"/>
        </w:rPr>
        <w:t>Give donors a chance to write in and share their views</w:t>
      </w:r>
    </w:p>
    <w:p w:rsidR="003C0CE3" w:rsidRPr="00EF6765" w:rsidRDefault="003C0CE3" w:rsidP="007C328D">
      <w:pPr>
        <w:numPr>
          <w:ilvl w:val="0"/>
          <w:numId w:val="29"/>
        </w:numPr>
        <w:spacing w:after="0" w:line="240" w:lineRule="auto"/>
        <w:rPr>
          <w:rFonts w:cstheme="minorHAnsi"/>
          <w:sz w:val="24"/>
          <w:szCs w:val="24"/>
        </w:rPr>
      </w:pPr>
      <w:r w:rsidRPr="00EF6765">
        <w:rPr>
          <w:rFonts w:cstheme="minorHAnsi"/>
          <w:sz w:val="24"/>
          <w:szCs w:val="24"/>
        </w:rPr>
        <w:t>Provide tax updates on both non-charitable and charitable changes to the law</w:t>
      </w:r>
    </w:p>
    <w:p w:rsidR="003C0CE3" w:rsidRPr="00EF6765" w:rsidRDefault="003C0CE3" w:rsidP="007C328D">
      <w:pPr>
        <w:numPr>
          <w:ilvl w:val="0"/>
          <w:numId w:val="29"/>
        </w:numPr>
        <w:spacing w:after="0" w:line="240" w:lineRule="auto"/>
        <w:rPr>
          <w:rFonts w:cstheme="minorHAnsi"/>
          <w:sz w:val="24"/>
          <w:szCs w:val="24"/>
        </w:rPr>
      </w:pPr>
      <w:r w:rsidRPr="00EF6765">
        <w:rPr>
          <w:rFonts w:cstheme="minorHAnsi"/>
          <w:sz w:val="24"/>
          <w:szCs w:val="24"/>
        </w:rPr>
        <w:t>Foster the relationship with our planned giving staff, so donors feel they know us when we visit or call on the phone</w:t>
      </w:r>
    </w:p>
    <w:p w:rsidR="003C0CE3" w:rsidRPr="00EF6765" w:rsidRDefault="003C0CE3" w:rsidP="007C328D">
      <w:pPr>
        <w:numPr>
          <w:ilvl w:val="0"/>
          <w:numId w:val="29"/>
        </w:numPr>
        <w:spacing w:after="0" w:line="240" w:lineRule="auto"/>
        <w:rPr>
          <w:rFonts w:cstheme="minorHAnsi"/>
          <w:sz w:val="24"/>
          <w:szCs w:val="24"/>
        </w:rPr>
      </w:pPr>
      <w:r w:rsidRPr="00EF6765">
        <w:rPr>
          <w:rFonts w:cstheme="minorHAnsi"/>
          <w:sz w:val="24"/>
          <w:szCs w:val="24"/>
        </w:rPr>
        <w:t xml:space="preserve">Send to all Society members, plus anyone who has inquired about a Society qualifying gift in the last 3-5 years (those rated 1 and 2). </w:t>
      </w:r>
    </w:p>
    <w:p w:rsidR="003C0CE3" w:rsidRPr="00EF6765" w:rsidRDefault="003C0CE3" w:rsidP="003C0CE3">
      <w:pPr>
        <w:numPr>
          <w:ilvl w:val="1"/>
          <w:numId w:val="16"/>
        </w:numPr>
        <w:spacing w:after="0" w:line="240" w:lineRule="auto"/>
        <w:rPr>
          <w:rFonts w:cstheme="minorHAnsi"/>
          <w:sz w:val="24"/>
          <w:szCs w:val="24"/>
        </w:rPr>
      </w:pPr>
      <w:r w:rsidRPr="00EF6765">
        <w:rPr>
          <w:rFonts w:cstheme="minorHAnsi"/>
          <w:sz w:val="24"/>
          <w:szCs w:val="24"/>
        </w:rPr>
        <w:t>Brochure – Update with new membership list to include all new and deceased members</w:t>
      </w:r>
    </w:p>
    <w:p w:rsidR="003C0CE3" w:rsidRPr="00EF6765" w:rsidRDefault="003C0CE3" w:rsidP="003C0CE3">
      <w:pPr>
        <w:numPr>
          <w:ilvl w:val="1"/>
          <w:numId w:val="16"/>
        </w:numPr>
        <w:spacing w:after="0" w:line="240" w:lineRule="auto"/>
        <w:rPr>
          <w:rFonts w:cstheme="minorHAnsi"/>
          <w:sz w:val="24"/>
          <w:szCs w:val="24"/>
        </w:rPr>
      </w:pPr>
      <w:r w:rsidRPr="00EF6765">
        <w:rPr>
          <w:rFonts w:cstheme="minorHAnsi"/>
          <w:sz w:val="24"/>
          <w:szCs w:val="24"/>
        </w:rPr>
        <w:t>Birthday Card Program</w:t>
      </w:r>
    </w:p>
    <w:p w:rsidR="003C0CE3" w:rsidRPr="00EF6765" w:rsidRDefault="003C0CE3" w:rsidP="003C0CE3">
      <w:pPr>
        <w:numPr>
          <w:ilvl w:val="1"/>
          <w:numId w:val="16"/>
        </w:numPr>
        <w:spacing w:after="0" w:line="240" w:lineRule="auto"/>
        <w:rPr>
          <w:rFonts w:cstheme="minorHAnsi"/>
          <w:sz w:val="24"/>
          <w:szCs w:val="24"/>
        </w:rPr>
      </w:pPr>
      <w:r w:rsidRPr="00EF6765">
        <w:rPr>
          <w:rFonts w:cstheme="minorHAnsi"/>
          <w:sz w:val="24"/>
          <w:szCs w:val="24"/>
        </w:rPr>
        <w:t>National Philanthropy Day/Thanksgiving Day/Holiday Card program</w:t>
      </w:r>
    </w:p>
    <w:p w:rsidR="003C0CE3" w:rsidRPr="00EF6765" w:rsidRDefault="003C0CE3" w:rsidP="0047444C">
      <w:pPr>
        <w:spacing w:after="0" w:line="240" w:lineRule="auto"/>
        <w:rPr>
          <w:rFonts w:cstheme="minorHAnsi"/>
          <w:color w:val="000000"/>
          <w:spacing w:val="-2"/>
          <w:position w:val="2"/>
          <w:sz w:val="24"/>
          <w:szCs w:val="24"/>
        </w:rPr>
      </w:pPr>
    </w:p>
    <w:sectPr w:rsidR="003C0CE3" w:rsidRPr="00EF6765" w:rsidSect="003345FF">
      <w:headerReference w:type="default" r:id="rId14"/>
      <w:footerReference w:type="default" r:id="rId15"/>
      <w:headerReference w:type="first" r:id="rId16"/>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3A5" w:rsidRDefault="006673A5" w:rsidP="002F6CBB">
      <w:pPr>
        <w:spacing w:after="0" w:line="240" w:lineRule="auto"/>
      </w:pPr>
      <w:r>
        <w:separator/>
      </w:r>
    </w:p>
  </w:endnote>
  <w:endnote w:type="continuationSeparator" w:id="0">
    <w:p w:rsidR="006673A5" w:rsidRDefault="006673A5"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3A5" w:rsidRDefault="006673A5" w:rsidP="002F6CBB">
      <w:pPr>
        <w:spacing w:after="0" w:line="240" w:lineRule="auto"/>
      </w:pPr>
      <w:r>
        <w:separator/>
      </w:r>
    </w:p>
  </w:footnote>
  <w:footnote w:type="continuationSeparator" w:id="0">
    <w:p w:rsidR="006673A5" w:rsidRDefault="006673A5"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242CA"/>
    <w:multiLevelType w:val="multilevel"/>
    <w:tmpl w:val="F17818F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8F17F2D"/>
    <w:multiLevelType w:val="multilevel"/>
    <w:tmpl w:val="66041E2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righ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44A02"/>
    <w:multiLevelType w:val="multilevel"/>
    <w:tmpl w:val="DCA0607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08F4B5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1C64E90"/>
    <w:multiLevelType w:val="multilevel"/>
    <w:tmpl w:val="4F38A1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6BC3897"/>
    <w:multiLevelType w:val="multilevel"/>
    <w:tmpl w:val="7A4C38E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9A319B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8E578B"/>
    <w:multiLevelType w:val="multilevel"/>
    <w:tmpl w:val="B060E6D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360"/>
        </w:tabs>
        <w:ind w:left="360" w:hanging="360"/>
      </w:pPr>
    </w:lvl>
    <w:lvl w:ilvl="3">
      <w:start w:val="1"/>
      <w:numFmt w:val="lowerLetter"/>
      <w:lvlText w:val="%4)"/>
      <w:lvlJc w:val="left"/>
      <w:pPr>
        <w:tabs>
          <w:tab w:val="num" w:pos="1440"/>
        </w:tabs>
        <w:ind w:left="1440" w:hanging="360"/>
      </w:pPr>
    </w:lvl>
    <w:lvl w:ilvl="4">
      <w:start w:val="1"/>
      <w:numFmt w:val="lowerRoman"/>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620537"/>
    <w:multiLevelType w:val="multilevel"/>
    <w:tmpl w:val="90A6DA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righ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731BC3"/>
    <w:multiLevelType w:val="multilevel"/>
    <w:tmpl w:val="6B086ABA"/>
    <w:lvl w:ilvl="0">
      <w:start w:val="1"/>
      <w:numFmt w:val="lowerRoman"/>
      <w:lvlText w:val="%1."/>
      <w:lvlJc w:val="right"/>
      <w:pPr>
        <w:tabs>
          <w:tab w:val="num" w:pos="1800"/>
        </w:tabs>
        <w:ind w:left="180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520"/>
        </w:tabs>
        <w:ind w:left="2520" w:hanging="360"/>
      </w:pPr>
    </w:lvl>
    <w:lvl w:ilvl="3">
      <w:start w:val="1"/>
      <w:numFmt w:val="lowerRoman"/>
      <w:lvlText w:val="%4."/>
      <w:lvlJc w:val="right"/>
      <w:pPr>
        <w:tabs>
          <w:tab w:val="num" w:pos="2880"/>
        </w:tabs>
        <w:ind w:left="288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lowerLetter"/>
      <w:lvlText w:val="%8."/>
      <w:lvlJc w:val="left"/>
      <w:pPr>
        <w:tabs>
          <w:tab w:val="num" w:pos="4320"/>
        </w:tabs>
        <w:ind w:left="4320" w:hanging="360"/>
      </w:pPr>
    </w:lvl>
    <w:lvl w:ilvl="8">
      <w:start w:val="1"/>
      <w:numFmt w:val="lowerRoman"/>
      <w:lvlText w:val="%9."/>
      <w:lvlJc w:val="left"/>
      <w:pPr>
        <w:tabs>
          <w:tab w:val="num" w:pos="4680"/>
        </w:tabs>
        <w:ind w:left="4680" w:hanging="360"/>
      </w:pPr>
    </w:lvl>
  </w:abstractNum>
  <w:abstractNum w:abstractNumId="18"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C51216"/>
    <w:multiLevelType w:val="multilevel"/>
    <w:tmpl w:val="20522C1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B8725B6"/>
    <w:multiLevelType w:val="multilevel"/>
    <w:tmpl w:val="F9D61EA6"/>
    <w:lvl w:ilvl="0">
      <w:start w:val="1"/>
      <w:numFmt w:val="decimal"/>
      <w:lvlText w:val="%1)"/>
      <w:lvlJc w:val="left"/>
      <w:pPr>
        <w:tabs>
          <w:tab w:val="num" w:pos="1800"/>
        </w:tabs>
        <w:ind w:left="180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520"/>
        </w:tabs>
        <w:ind w:left="2520" w:hanging="360"/>
      </w:pPr>
    </w:lvl>
    <w:lvl w:ilvl="3">
      <w:start w:val="1"/>
      <w:numFmt w:val="lowerRoman"/>
      <w:lvlText w:val="%4."/>
      <w:lvlJc w:val="right"/>
      <w:pPr>
        <w:tabs>
          <w:tab w:val="num" w:pos="2880"/>
        </w:tabs>
        <w:ind w:left="288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lowerLetter"/>
      <w:lvlText w:val="%8."/>
      <w:lvlJc w:val="left"/>
      <w:pPr>
        <w:tabs>
          <w:tab w:val="num" w:pos="4320"/>
        </w:tabs>
        <w:ind w:left="4320" w:hanging="360"/>
      </w:pPr>
    </w:lvl>
    <w:lvl w:ilvl="8">
      <w:start w:val="1"/>
      <w:numFmt w:val="lowerRoman"/>
      <w:lvlText w:val="%9."/>
      <w:lvlJc w:val="left"/>
      <w:pPr>
        <w:tabs>
          <w:tab w:val="num" w:pos="4680"/>
        </w:tabs>
        <w:ind w:left="4680" w:hanging="360"/>
      </w:pPr>
    </w:lvl>
  </w:abstractNum>
  <w:abstractNum w:abstractNumId="24" w15:restartNumberingAfterBreak="0">
    <w:nsid w:val="5ED9081C"/>
    <w:multiLevelType w:val="hybridMultilevel"/>
    <w:tmpl w:val="89088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337205"/>
    <w:multiLevelType w:val="multilevel"/>
    <w:tmpl w:val="D918EF2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080"/>
        </w:tabs>
        <w:ind w:left="1080" w:hanging="360"/>
      </w:pPr>
    </w:lvl>
    <w:lvl w:ilvl="3">
      <w:start w:val="1"/>
      <w:numFmt w:val="lowerRoman"/>
      <w:lvlText w:val="%4."/>
      <w:lvlJc w:val="righ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77002D1"/>
    <w:multiLevelType w:val="multilevel"/>
    <w:tmpl w:val="778E0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050A71"/>
    <w:multiLevelType w:val="multilevel"/>
    <w:tmpl w:val="66BA8B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18"/>
  </w:num>
  <w:num w:numId="3">
    <w:abstractNumId w:val="13"/>
  </w:num>
  <w:num w:numId="4">
    <w:abstractNumId w:val="12"/>
  </w:num>
  <w:num w:numId="5">
    <w:abstractNumId w:val="19"/>
  </w:num>
  <w:num w:numId="6">
    <w:abstractNumId w:val="10"/>
  </w:num>
  <w:num w:numId="7">
    <w:abstractNumId w:val="27"/>
  </w:num>
  <w:num w:numId="8">
    <w:abstractNumId w:val="20"/>
  </w:num>
  <w:num w:numId="9">
    <w:abstractNumId w:val="9"/>
  </w:num>
  <w:num w:numId="10">
    <w:abstractNumId w:val="21"/>
  </w:num>
  <w:num w:numId="11">
    <w:abstractNumId w:val="0"/>
  </w:num>
  <w:num w:numId="12">
    <w:abstractNumId w:val="14"/>
  </w:num>
  <w:num w:numId="13">
    <w:abstractNumId w:val="15"/>
  </w:num>
  <w:num w:numId="14">
    <w:abstractNumId w:val="24"/>
  </w:num>
  <w:num w:numId="15">
    <w:abstractNumId w:val="5"/>
  </w:num>
  <w:num w:numId="16">
    <w:abstractNumId w:val="8"/>
  </w:num>
  <w:num w:numId="17">
    <w:abstractNumId w:val="11"/>
  </w:num>
  <w:num w:numId="18">
    <w:abstractNumId w:val="16"/>
  </w:num>
  <w:num w:numId="19">
    <w:abstractNumId w:val="1"/>
  </w:num>
  <w:num w:numId="20">
    <w:abstractNumId w:val="25"/>
  </w:num>
  <w:num w:numId="21">
    <w:abstractNumId w:val="2"/>
  </w:num>
  <w:num w:numId="22">
    <w:abstractNumId w:val="22"/>
  </w:num>
  <w:num w:numId="23">
    <w:abstractNumId w:val="6"/>
  </w:num>
  <w:num w:numId="24">
    <w:abstractNumId w:val="4"/>
  </w:num>
  <w:num w:numId="25">
    <w:abstractNumId w:val="28"/>
  </w:num>
  <w:num w:numId="26">
    <w:abstractNumId w:val="7"/>
  </w:num>
  <w:num w:numId="27">
    <w:abstractNumId w:val="26"/>
  </w:num>
  <w:num w:numId="28">
    <w:abstractNumId w:val="2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CE3"/>
    <w:rsid w:val="000A05EC"/>
    <w:rsid w:val="001D5A84"/>
    <w:rsid w:val="0027226B"/>
    <w:rsid w:val="002C2B6E"/>
    <w:rsid w:val="002F556D"/>
    <w:rsid w:val="002F6CBB"/>
    <w:rsid w:val="00316115"/>
    <w:rsid w:val="003345FF"/>
    <w:rsid w:val="003A2D7A"/>
    <w:rsid w:val="003C0CE3"/>
    <w:rsid w:val="0047444C"/>
    <w:rsid w:val="004A2BA6"/>
    <w:rsid w:val="004E2657"/>
    <w:rsid w:val="004E58A1"/>
    <w:rsid w:val="004E6A2F"/>
    <w:rsid w:val="004F6CD0"/>
    <w:rsid w:val="00587213"/>
    <w:rsid w:val="00595660"/>
    <w:rsid w:val="0059679F"/>
    <w:rsid w:val="006237A1"/>
    <w:rsid w:val="00630A00"/>
    <w:rsid w:val="006673A5"/>
    <w:rsid w:val="006C7C8B"/>
    <w:rsid w:val="006F733C"/>
    <w:rsid w:val="007434C7"/>
    <w:rsid w:val="0076349D"/>
    <w:rsid w:val="007963D8"/>
    <w:rsid w:val="007C1084"/>
    <w:rsid w:val="007C328D"/>
    <w:rsid w:val="009A7302"/>
    <w:rsid w:val="009D4154"/>
    <w:rsid w:val="00A01A4A"/>
    <w:rsid w:val="00AD2263"/>
    <w:rsid w:val="00B86DC1"/>
    <w:rsid w:val="00BF7899"/>
    <w:rsid w:val="00C22169"/>
    <w:rsid w:val="00C536F2"/>
    <w:rsid w:val="00C63194"/>
    <w:rsid w:val="00C95806"/>
    <w:rsid w:val="00C964A1"/>
    <w:rsid w:val="00CA1CD9"/>
    <w:rsid w:val="00D66984"/>
    <w:rsid w:val="00D745EF"/>
    <w:rsid w:val="00DA2AFA"/>
    <w:rsid w:val="00E3775A"/>
    <w:rsid w:val="00E55917"/>
    <w:rsid w:val="00EA1365"/>
    <w:rsid w:val="00EF6765"/>
    <w:rsid w:val="00F1488D"/>
    <w:rsid w:val="00F3794C"/>
    <w:rsid w:val="00F64686"/>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44B61E"/>
  <w15:chartTrackingRefBased/>
  <w15:docId w15:val="{A4F1F333-F90C-41EF-8358-2D275504D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paragraph" w:styleId="Heading2">
    <w:name w:val="heading 2"/>
    <w:basedOn w:val="Normal"/>
    <w:next w:val="Normal"/>
    <w:link w:val="Heading2Char"/>
    <w:qFormat/>
    <w:rsid w:val="003C0CE3"/>
    <w:pPr>
      <w:keepNext/>
      <w:spacing w:after="0" w:line="240" w:lineRule="auto"/>
      <w:outlineLvl w:val="1"/>
    </w:pPr>
    <w:rPr>
      <w:rFonts w:ascii="Times New Roman" w:eastAsia="SimSun" w:hAnsi="Times New Roman" w:cs="Times New Roman"/>
      <w:b/>
      <w:b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3C0CE3"/>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3C0CE3"/>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3C0CE3"/>
    <w:rPr>
      <w:rFonts w:cs="Times New Roman"/>
      <w:b/>
      <w:color w:val="FFFFFF" w:themeColor="background1"/>
      <w:sz w:val="23"/>
      <w:szCs w:val="20"/>
      <w:lang w:eastAsia="ja-JP"/>
    </w:rPr>
  </w:style>
  <w:style w:type="character" w:customStyle="1" w:styleId="Heading2Char">
    <w:name w:val="Heading 2 Char"/>
    <w:basedOn w:val="DefaultParagraphFont"/>
    <w:link w:val="Heading2"/>
    <w:rsid w:val="003C0CE3"/>
    <w:rPr>
      <w:rFonts w:ascii="Times New Roman" w:eastAsia="SimSun" w:hAnsi="Times New Roman" w:cs="Times New Roman"/>
      <w:b/>
      <w:bCs/>
      <w:sz w:val="24"/>
      <w:szCs w:val="24"/>
      <w:lang w:eastAsia="zh-CN"/>
    </w:rPr>
  </w:style>
  <w:style w:type="paragraph" w:styleId="BodyText">
    <w:name w:val="Body Text"/>
    <w:basedOn w:val="Normal"/>
    <w:link w:val="BodyTextChar"/>
    <w:rsid w:val="003C0CE3"/>
    <w:pPr>
      <w:spacing w:after="120" w:line="240" w:lineRule="auto"/>
    </w:pPr>
    <w:rPr>
      <w:rFonts w:ascii="Times New Roman" w:eastAsia="SimSun" w:hAnsi="Times New Roman" w:cs="Times New Roman"/>
      <w:sz w:val="24"/>
      <w:szCs w:val="24"/>
      <w:lang w:eastAsia="zh-CN"/>
    </w:rPr>
  </w:style>
  <w:style w:type="character" w:customStyle="1" w:styleId="BodyTextChar">
    <w:name w:val="Body Text Char"/>
    <w:basedOn w:val="DefaultParagraphFont"/>
    <w:link w:val="BodyText"/>
    <w:rsid w:val="003C0CE3"/>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lannedgivinginabox.com/PGB2-1002"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lannedgivinginabox.com/PGB2-10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lannedgivinginabox.com/PGB2-100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nnedgivinginabox.com/PGB2-1001"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8910550F094555AA679F088CF6838A"/>
        <w:category>
          <w:name w:val="General"/>
          <w:gallery w:val="placeholder"/>
        </w:category>
        <w:types>
          <w:type w:val="bbPlcHdr"/>
        </w:types>
        <w:behaviors>
          <w:behavior w:val="content"/>
        </w:behaviors>
        <w:guid w:val="{87BF02C7-4CCB-4ECB-A3B2-14807FBEDDEF}"/>
      </w:docPartPr>
      <w:docPartBody>
        <w:p w:rsidR="00606924" w:rsidRDefault="0002128B">
          <w:pPr>
            <w:pStyle w:val="E18910550F094555AA679F088CF6838A"/>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28B"/>
    <w:rsid w:val="0002128B"/>
    <w:rsid w:val="00080DF1"/>
    <w:rsid w:val="005C4005"/>
    <w:rsid w:val="00606924"/>
    <w:rsid w:val="00DB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8910550F094555AA679F088CF6838A">
    <w:name w:val="E18910550F094555AA679F088CF683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19</TotalTime>
  <Pages>9</Pages>
  <Words>1848</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4</cp:revision>
  <cp:lastPrinted>2018-09-01T12:37:00Z</cp:lastPrinted>
  <dcterms:created xsi:type="dcterms:W3CDTF">2018-09-04T18:54:00Z</dcterms:created>
  <dcterms:modified xsi:type="dcterms:W3CDTF">2018-12-14T16:28:00Z</dcterms:modified>
</cp:coreProperties>
</file>